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6A499" w14:textId="54F0BADC" w:rsidR="00453EA1" w:rsidRPr="00CE0424" w:rsidRDefault="00453EA1" w:rsidP="00453EA1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93</w:t>
      </w:r>
      <w:r w:rsidRPr="00CE0424">
        <w:tab/>
      </w:r>
      <w:r w:rsidRPr="00E2626E">
        <w:rPr>
          <w:sz w:val="32"/>
          <w:szCs w:val="32"/>
        </w:rPr>
        <w:t>Tdoc R1-18</w:t>
      </w:r>
      <w:r w:rsidR="00E2626E" w:rsidRPr="00E2626E">
        <w:rPr>
          <w:sz w:val="32"/>
          <w:szCs w:val="32"/>
        </w:rPr>
        <w:t>06249</w:t>
      </w:r>
    </w:p>
    <w:p w14:paraId="54355D12" w14:textId="77777777" w:rsidR="00453EA1" w:rsidRPr="00CE0424" w:rsidRDefault="00453EA1" w:rsidP="00453EA1">
      <w:pPr>
        <w:pStyle w:val="3GPPHeader"/>
      </w:pPr>
      <w:r w:rsidRPr="002C28B7">
        <w:t>Busan, Korea, May 21st – 25th 2018</w:t>
      </w:r>
    </w:p>
    <w:p w14:paraId="1E404D10" w14:textId="77777777" w:rsidR="00453EA1" w:rsidRPr="00CE0424" w:rsidRDefault="00453EA1" w:rsidP="00453EA1">
      <w:pPr>
        <w:pStyle w:val="3GPPHeader"/>
      </w:pPr>
    </w:p>
    <w:p w14:paraId="23D92A44" w14:textId="77777777" w:rsidR="00453EA1" w:rsidRPr="003C4232" w:rsidRDefault="00453EA1" w:rsidP="00453EA1">
      <w:pPr>
        <w:pStyle w:val="3GPPHeader"/>
        <w:rPr>
          <w:sz w:val="22"/>
        </w:rPr>
      </w:pPr>
      <w:r w:rsidRPr="003C4232">
        <w:rPr>
          <w:sz w:val="22"/>
        </w:rPr>
        <w:t>Agenda Item:</w:t>
      </w:r>
      <w:r w:rsidRPr="003C4232">
        <w:rPr>
          <w:sz w:val="22"/>
        </w:rPr>
        <w:tab/>
        <w:t>7.6.1</w:t>
      </w:r>
    </w:p>
    <w:p w14:paraId="5D37492B" w14:textId="77777777" w:rsidR="00453EA1" w:rsidRPr="00CE0424" w:rsidRDefault="00453EA1" w:rsidP="00453EA1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2CFEE7FD" w14:textId="77777777" w:rsidR="00453EA1" w:rsidRPr="00CE0424" w:rsidRDefault="00453EA1" w:rsidP="00453EA1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>NR-U evaluation methodology</w:t>
      </w:r>
    </w:p>
    <w:p w14:paraId="4A16A7EE" w14:textId="77777777" w:rsidR="00453EA1" w:rsidRPr="00CE0424" w:rsidRDefault="00453EA1" w:rsidP="00453EA1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E2626E">
        <w:rPr>
          <w:sz w:val="22"/>
        </w:rPr>
        <w:t>Discussion, Decision</w:t>
      </w:r>
    </w:p>
    <w:p w14:paraId="2418017F" w14:textId="77777777" w:rsidR="00E90E49" w:rsidRPr="00CE0424" w:rsidRDefault="00E90E49" w:rsidP="00E90E49"/>
    <w:p w14:paraId="47FE1ED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0D63611" w14:textId="5A5D6010" w:rsidR="00C3225A" w:rsidRPr="00C3225A" w:rsidRDefault="00C3225A" w:rsidP="005E46AC">
      <w:pPr>
        <w:pStyle w:val="BodyText"/>
      </w:pPr>
      <w:r w:rsidRPr="00C3225A">
        <w:t>In RAN1</w:t>
      </w:r>
      <w:r>
        <w:t>#92bis</w:t>
      </w:r>
      <w:r w:rsidR="00116A35">
        <w:t xml:space="preserve"> </w:t>
      </w:r>
      <w:r w:rsidR="00116A35">
        <w:fldChar w:fldCharType="begin"/>
      </w:r>
      <w:r w:rsidR="00116A35">
        <w:instrText xml:space="preserve"> REF _Ref174151459 \n \h </w:instrText>
      </w:r>
      <w:r w:rsidR="00116A35">
        <w:fldChar w:fldCharType="separate"/>
      </w:r>
      <w:r w:rsidR="00116A35">
        <w:t>[1]</w:t>
      </w:r>
      <w:r w:rsidR="00116A35">
        <w:fldChar w:fldCharType="end"/>
      </w:r>
      <w:r>
        <w:t>, the following agreements regarding evaluation methodology for NR-U</w:t>
      </w:r>
      <w:r w:rsidR="000068E0">
        <w:t xml:space="preserve"> indoor scenario</w:t>
      </w:r>
      <w:r>
        <w:t xml:space="preserve"> have been reached </w:t>
      </w:r>
    </w:p>
    <w:p w14:paraId="44058B5D" w14:textId="018A4719" w:rsidR="005E46AC" w:rsidRPr="005E46AC" w:rsidRDefault="005E46AC" w:rsidP="003C228A">
      <w:pPr>
        <w:pStyle w:val="BodyText"/>
        <w:spacing w:after="0"/>
      </w:pPr>
      <w:r w:rsidRPr="005E46AC">
        <w:rPr>
          <w:highlight w:val="green"/>
        </w:rPr>
        <w:t>Agreement:</w:t>
      </w:r>
    </w:p>
    <w:p w14:paraId="23C04AB9" w14:textId="77777777" w:rsidR="005E46AC" w:rsidRPr="000068E0" w:rsidRDefault="005E46AC" w:rsidP="003C228A">
      <w:pPr>
        <w:pStyle w:val="BodyText"/>
        <w:numPr>
          <w:ilvl w:val="0"/>
          <w:numId w:val="24"/>
        </w:numPr>
        <w:spacing w:after="0"/>
        <w:rPr>
          <w:i/>
        </w:rPr>
      </w:pPr>
      <w:r w:rsidRPr="000068E0">
        <w:rPr>
          <w:i/>
        </w:rPr>
        <w:t>For sub7 indoor simulation evaluation:</w:t>
      </w:r>
    </w:p>
    <w:p w14:paraId="22FF702E" w14:textId="77777777" w:rsidR="005E46AC" w:rsidRPr="000068E0" w:rsidRDefault="005E46AC" w:rsidP="003C228A">
      <w:pPr>
        <w:pStyle w:val="BodyText"/>
        <w:numPr>
          <w:ilvl w:val="1"/>
          <w:numId w:val="24"/>
        </w:numPr>
        <w:spacing w:after="0"/>
        <w:rPr>
          <w:i/>
        </w:rPr>
      </w:pPr>
      <w:r w:rsidRPr="000068E0">
        <w:rPr>
          <w:i/>
        </w:rPr>
        <w:t>Scenario: Option 2 (3+3) with indoor mixed office model</w:t>
      </w:r>
    </w:p>
    <w:p w14:paraId="3C7F4770" w14:textId="77777777" w:rsidR="005E46AC" w:rsidRPr="000068E0" w:rsidRDefault="005E46AC" w:rsidP="003C228A">
      <w:pPr>
        <w:pStyle w:val="BodyText"/>
        <w:numPr>
          <w:ilvl w:val="2"/>
          <w:numId w:val="24"/>
        </w:numPr>
        <w:spacing w:after="0"/>
        <w:rPr>
          <w:i/>
        </w:rPr>
      </w:pPr>
      <w:r w:rsidRPr="000068E0">
        <w:rPr>
          <w:i/>
        </w:rPr>
        <w:t>Target to reach 10%-15% serving links below -72dBm</w:t>
      </w:r>
    </w:p>
    <w:p w14:paraId="79E46C66" w14:textId="77777777" w:rsidR="005E46AC" w:rsidRPr="000068E0" w:rsidRDefault="005E46AC" w:rsidP="003C228A">
      <w:pPr>
        <w:pStyle w:val="BodyText"/>
        <w:numPr>
          <w:ilvl w:val="2"/>
          <w:numId w:val="24"/>
        </w:numPr>
        <w:spacing w:after="0"/>
        <w:rPr>
          <w:i/>
        </w:rPr>
      </w:pPr>
      <w:r w:rsidRPr="000068E0">
        <w:rPr>
          <w:i/>
        </w:rPr>
        <w:t>Further layout parameter fine tuning may be needed. An example procedure for fine tuning is the following sequence.</w:t>
      </w:r>
    </w:p>
    <w:p w14:paraId="4B1F87A8" w14:textId="77777777" w:rsidR="005E46AC" w:rsidRPr="000068E0" w:rsidRDefault="005E46AC" w:rsidP="003C228A">
      <w:pPr>
        <w:pStyle w:val="BodyText"/>
        <w:numPr>
          <w:ilvl w:val="3"/>
          <w:numId w:val="24"/>
        </w:numPr>
        <w:spacing w:after="0"/>
        <w:rPr>
          <w:i/>
        </w:rPr>
      </w:pPr>
      <w:r w:rsidRPr="000068E0">
        <w:rPr>
          <w:i/>
        </w:rPr>
        <w:t>Currently a-b-a=15-20-15</w:t>
      </w:r>
    </w:p>
    <w:p w14:paraId="13A40297" w14:textId="77777777" w:rsidR="005E46AC" w:rsidRPr="000068E0" w:rsidRDefault="005E46AC" w:rsidP="003C228A">
      <w:pPr>
        <w:pStyle w:val="BodyText"/>
        <w:numPr>
          <w:ilvl w:val="3"/>
          <w:numId w:val="24"/>
        </w:numPr>
        <w:spacing w:after="0"/>
        <w:rPr>
          <w:i/>
        </w:rPr>
      </w:pPr>
      <w:r w:rsidRPr="000068E0">
        <w:rPr>
          <w:i/>
        </w:rPr>
        <w:t>If not reaching target, try a-b-a=15-30-15 and a-b-a=20-40-20</w:t>
      </w:r>
    </w:p>
    <w:p w14:paraId="16040412" w14:textId="77777777" w:rsidR="005E46AC" w:rsidRPr="000068E0" w:rsidRDefault="005E46AC" w:rsidP="003C228A">
      <w:pPr>
        <w:pStyle w:val="BodyText"/>
        <w:numPr>
          <w:ilvl w:val="3"/>
          <w:numId w:val="24"/>
        </w:numPr>
        <w:spacing w:after="0"/>
        <w:rPr>
          <w:i/>
        </w:rPr>
      </w:pPr>
      <w:r w:rsidRPr="000068E0">
        <w:rPr>
          <w:i/>
        </w:rPr>
        <w:t>If not reaching target, apply a scaling factor to the layout with a-b-a=20-40-20</w:t>
      </w:r>
    </w:p>
    <w:p w14:paraId="331CD645" w14:textId="77777777" w:rsidR="005E46AC" w:rsidRPr="000068E0" w:rsidRDefault="005E46AC" w:rsidP="003C228A">
      <w:pPr>
        <w:pStyle w:val="BodyText"/>
        <w:numPr>
          <w:ilvl w:val="1"/>
          <w:numId w:val="24"/>
        </w:numPr>
        <w:spacing w:after="0"/>
        <w:rPr>
          <w:i/>
        </w:rPr>
      </w:pPr>
      <w:r w:rsidRPr="000068E0">
        <w:rPr>
          <w:i/>
        </w:rPr>
        <w:t>Other parameters: Default is NR parameters in 38.901 and 38.802 with the exception of the following</w:t>
      </w:r>
    </w:p>
    <w:p w14:paraId="7454E397" w14:textId="77777777" w:rsidR="005E46AC" w:rsidRPr="000068E0" w:rsidRDefault="005E46AC" w:rsidP="005E46AC">
      <w:pPr>
        <w:pStyle w:val="BodyText"/>
        <w:rPr>
          <w:i/>
        </w:rPr>
      </w:pP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7488"/>
      </w:tblGrid>
      <w:tr w:rsidR="005E46AC" w:rsidRPr="000068E0" w14:paraId="4DB2B775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77ABFF7A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Parameters</w:t>
            </w:r>
          </w:p>
        </w:tc>
        <w:tc>
          <w:tcPr>
            <w:tcW w:w="7488" w:type="dxa"/>
            <w:shd w:val="clear" w:color="auto" w:fill="auto"/>
          </w:tcPr>
          <w:p w14:paraId="1C74F39E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Indoor Sub-7GHz</w:t>
            </w:r>
          </w:p>
        </w:tc>
      </w:tr>
      <w:tr w:rsidR="005E46AC" w:rsidRPr="000068E0" w14:paraId="7972AD26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5C34F325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Carrier Frequency</w:t>
            </w:r>
          </w:p>
        </w:tc>
        <w:tc>
          <w:tcPr>
            <w:tcW w:w="7488" w:type="dxa"/>
            <w:shd w:val="clear" w:color="auto" w:fill="auto"/>
          </w:tcPr>
          <w:p w14:paraId="7660C501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5GHz</w:t>
            </w:r>
          </w:p>
        </w:tc>
      </w:tr>
      <w:tr w:rsidR="005E46AC" w:rsidRPr="000068E0" w14:paraId="22EA6D1F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3F697953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Carrier Channel Bandwidth</w:t>
            </w:r>
          </w:p>
        </w:tc>
        <w:tc>
          <w:tcPr>
            <w:tcW w:w="7488" w:type="dxa"/>
            <w:shd w:val="clear" w:color="auto" w:fill="auto"/>
          </w:tcPr>
          <w:p w14:paraId="4C603BFE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20MHz baseline , 80MHz optional</w:t>
            </w:r>
          </w:p>
        </w:tc>
      </w:tr>
      <w:tr w:rsidR="005E46AC" w:rsidRPr="000068E0" w14:paraId="59DE474E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1668FCAE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Number of carriers</w:t>
            </w:r>
          </w:p>
        </w:tc>
        <w:tc>
          <w:tcPr>
            <w:tcW w:w="7488" w:type="dxa"/>
            <w:shd w:val="clear" w:color="auto" w:fill="auto"/>
          </w:tcPr>
          <w:p w14:paraId="54B25E73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1</w:t>
            </w:r>
          </w:p>
        </w:tc>
      </w:tr>
      <w:tr w:rsidR="005E46AC" w:rsidRPr="000068E0" w14:paraId="43D2B551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3F6259E5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Number of users per operator</w:t>
            </w:r>
          </w:p>
        </w:tc>
        <w:tc>
          <w:tcPr>
            <w:tcW w:w="7488" w:type="dxa"/>
            <w:shd w:val="clear" w:color="auto" w:fill="auto"/>
          </w:tcPr>
          <w:p w14:paraId="3B1F88DF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5 per gNB per 20MHz</w:t>
            </w:r>
          </w:p>
        </w:tc>
      </w:tr>
      <w:tr w:rsidR="005E46AC" w:rsidRPr="000068E0" w14:paraId="64B252C5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0582CA42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SCS</w:t>
            </w:r>
          </w:p>
        </w:tc>
        <w:tc>
          <w:tcPr>
            <w:tcW w:w="7488" w:type="dxa"/>
            <w:shd w:val="clear" w:color="auto" w:fill="auto"/>
          </w:tcPr>
          <w:p w14:paraId="0595F3B0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To be reported together simulation results</w:t>
            </w:r>
          </w:p>
        </w:tc>
      </w:tr>
      <w:tr w:rsidR="005E46AC" w:rsidRPr="000068E0" w14:paraId="5141DAFD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281E335F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Channel Model</w:t>
            </w:r>
          </w:p>
        </w:tc>
        <w:tc>
          <w:tcPr>
            <w:tcW w:w="7488" w:type="dxa"/>
            <w:shd w:val="clear" w:color="auto" w:fill="auto"/>
          </w:tcPr>
          <w:p w14:paraId="29A59B41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NR InH Mixed Office model</w:t>
            </w:r>
          </w:p>
        </w:tc>
      </w:tr>
      <w:tr w:rsidR="005E46AC" w:rsidRPr="000068E0" w14:paraId="51816CD7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667AF599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BS/AP Tx Power</w:t>
            </w:r>
          </w:p>
        </w:tc>
        <w:tc>
          <w:tcPr>
            <w:tcW w:w="7488" w:type="dxa"/>
            <w:shd w:val="clear" w:color="auto" w:fill="auto"/>
          </w:tcPr>
          <w:p w14:paraId="162CD8AF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23dBm (total across all TX antennas)</w:t>
            </w:r>
          </w:p>
        </w:tc>
      </w:tr>
      <w:tr w:rsidR="005E46AC" w:rsidRPr="000068E0" w14:paraId="415DF204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6D3967F1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UE/STA Tx Power</w:t>
            </w:r>
          </w:p>
        </w:tc>
        <w:tc>
          <w:tcPr>
            <w:tcW w:w="7488" w:type="dxa"/>
            <w:shd w:val="clear" w:color="auto" w:fill="auto"/>
          </w:tcPr>
          <w:p w14:paraId="4E5581B6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18dBm (total across all TX antennas)</w:t>
            </w:r>
          </w:p>
        </w:tc>
      </w:tr>
      <w:tr w:rsidR="005E46AC" w:rsidRPr="000068E0" w14:paraId="230BD6C9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4C1A678F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BS/AP Antenna gain</w:t>
            </w:r>
          </w:p>
        </w:tc>
        <w:tc>
          <w:tcPr>
            <w:tcW w:w="7488" w:type="dxa"/>
            <w:shd w:val="clear" w:color="auto" w:fill="auto"/>
          </w:tcPr>
          <w:p w14:paraId="2C03A634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 xml:space="preserve">0dBi   </w:t>
            </w:r>
          </w:p>
        </w:tc>
      </w:tr>
      <w:tr w:rsidR="005E46AC" w:rsidRPr="000068E0" w14:paraId="60FB359E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183B91D9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UE/STA Antenna gain</w:t>
            </w:r>
          </w:p>
        </w:tc>
        <w:tc>
          <w:tcPr>
            <w:tcW w:w="7488" w:type="dxa"/>
            <w:shd w:val="clear" w:color="auto" w:fill="auto"/>
          </w:tcPr>
          <w:p w14:paraId="4056E77B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0 dBi</w:t>
            </w:r>
          </w:p>
        </w:tc>
      </w:tr>
      <w:tr w:rsidR="005E46AC" w:rsidRPr="000068E0" w14:paraId="1720B2E6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2044E9BC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lastRenderedPageBreak/>
              <w:t>BS/AP Noise Figure</w:t>
            </w:r>
          </w:p>
        </w:tc>
        <w:tc>
          <w:tcPr>
            <w:tcW w:w="7488" w:type="dxa"/>
            <w:shd w:val="clear" w:color="auto" w:fill="auto"/>
          </w:tcPr>
          <w:p w14:paraId="0EC78407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5dB</w:t>
            </w:r>
          </w:p>
        </w:tc>
      </w:tr>
      <w:tr w:rsidR="005E46AC" w:rsidRPr="000068E0" w14:paraId="411AF4A8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5C7BD76D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UE/STA Receiver Noise Figure</w:t>
            </w:r>
          </w:p>
        </w:tc>
        <w:tc>
          <w:tcPr>
            <w:tcW w:w="7488" w:type="dxa"/>
            <w:shd w:val="clear" w:color="auto" w:fill="auto"/>
          </w:tcPr>
          <w:p w14:paraId="16046171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9dB</w:t>
            </w:r>
          </w:p>
        </w:tc>
      </w:tr>
      <w:tr w:rsidR="005E46AC" w:rsidRPr="000068E0" w14:paraId="4CAA6A6B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4228AB3F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Minimum received power from serving cell for UE dropping</w:t>
            </w:r>
          </w:p>
        </w:tc>
        <w:tc>
          <w:tcPr>
            <w:tcW w:w="7488" w:type="dxa"/>
            <w:shd w:val="clear" w:color="auto" w:fill="auto"/>
          </w:tcPr>
          <w:p w14:paraId="2D3E5E0A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-82dBm</w:t>
            </w:r>
          </w:p>
        </w:tc>
      </w:tr>
      <w:tr w:rsidR="005E46AC" w:rsidRPr="000068E0" w14:paraId="270F37FD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40C15AF8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UE receiver</w:t>
            </w:r>
          </w:p>
        </w:tc>
        <w:tc>
          <w:tcPr>
            <w:tcW w:w="7488" w:type="dxa"/>
            <w:shd w:val="clear" w:color="auto" w:fill="auto"/>
          </w:tcPr>
          <w:p w14:paraId="54CBBC9A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MMSE-IRC as the baseline receiver</w:t>
            </w:r>
          </w:p>
        </w:tc>
      </w:tr>
      <w:tr w:rsidR="005E46AC" w:rsidRPr="007E2807" w14:paraId="3C21DFA9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0DE3A8CC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BS/AP antenna Array configuration</w:t>
            </w:r>
          </w:p>
        </w:tc>
        <w:tc>
          <w:tcPr>
            <w:tcW w:w="7488" w:type="dxa"/>
            <w:shd w:val="clear" w:color="auto" w:fill="auto"/>
          </w:tcPr>
          <w:p w14:paraId="71CF6350" w14:textId="77777777" w:rsidR="005E46AC" w:rsidRPr="000068E0" w:rsidRDefault="005E46AC" w:rsidP="003C228A">
            <w:pPr>
              <w:pStyle w:val="BodyText"/>
              <w:spacing w:after="0"/>
              <w:rPr>
                <w:i/>
                <w:lang w:val="sv-SE"/>
              </w:rPr>
            </w:pPr>
            <w:r w:rsidRPr="000068E0">
              <w:rPr>
                <w:i/>
                <w:lang w:val="sv-SE"/>
              </w:rPr>
              <w:t>(M, N, P, M</w:t>
            </w:r>
            <w:r w:rsidRPr="000068E0">
              <w:rPr>
                <w:i/>
                <w:vertAlign w:val="subscript"/>
                <w:lang w:val="sv-SE"/>
              </w:rPr>
              <w:t>g</w:t>
            </w:r>
            <w:r w:rsidRPr="000068E0">
              <w:rPr>
                <w:i/>
                <w:lang w:val="sv-SE"/>
              </w:rPr>
              <w:t>, N</w:t>
            </w:r>
            <w:r w:rsidRPr="000068E0">
              <w:rPr>
                <w:i/>
                <w:vertAlign w:val="subscript"/>
                <w:lang w:val="sv-SE"/>
              </w:rPr>
              <w:t>g</w:t>
            </w:r>
            <w:r w:rsidRPr="000068E0">
              <w:rPr>
                <w:i/>
                <w:lang w:val="sv-SE"/>
              </w:rPr>
              <w:t xml:space="preserve">)  = (1, 2, 2, 1, 1), dH = dV = 0.5 </w:t>
            </w:r>
            <w:r w:rsidRPr="000068E0">
              <w:rPr>
                <w:i/>
              </w:rPr>
              <w:t>λ</w:t>
            </w:r>
          </w:p>
        </w:tc>
      </w:tr>
      <w:tr w:rsidR="005E46AC" w:rsidRPr="000068E0" w14:paraId="4D127B7B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7A8E29F0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UE/STA antenna Array configuration</w:t>
            </w:r>
          </w:p>
        </w:tc>
        <w:tc>
          <w:tcPr>
            <w:tcW w:w="7488" w:type="dxa"/>
            <w:shd w:val="clear" w:color="auto" w:fill="auto"/>
          </w:tcPr>
          <w:p w14:paraId="3AEBCA55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Baseline Tx/Rx: (M, N, P, Mg, Ng) = (1, 1, 2, 1, 1), dH = dV = 0.5 λ</w:t>
            </w:r>
          </w:p>
          <w:p w14:paraId="02BDF952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Optional Tx/Rx: (M, N, P, Mg, Ng) = (1, 2, 2, 1, 1), dH = dV = 0.5 λ</w:t>
            </w:r>
          </w:p>
        </w:tc>
      </w:tr>
      <w:tr w:rsidR="005E46AC" w:rsidRPr="000068E0" w14:paraId="30956B09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5917FC78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Traffic model</w:t>
            </w:r>
          </w:p>
        </w:tc>
        <w:tc>
          <w:tcPr>
            <w:tcW w:w="7488" w:type="dxa"/>
            <w:shd w:val="clear" w:color="auto" w:fill="auto"/>
          </w:tcPr>
          <w:p w14:paraId="083D6FD3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 xml:space="preserve">Use 36.889 Table A.1.1. </w:t>
            </w:r>
          </w:p>
          <w:p w14:paraId="37F7982B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Note: Results based on the mixed traffic models can be used to determine the design.</w:t>
            </w:r>
          </w:p>
        </w:tc>
      </w:tr>
      <w:tr w:rsidR="005E46AC" w:rsidRPr="000068E0" w14:paraId="46E0DAE1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6F3801B2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UE/STA to UE/STA link pathloss model</w:t>
            </w:r>
          </w:p>
        </w:tc>
        <w:tc>
          <w:tcPr>
            <w:tcW w:w="7488" w:type="dxa"/>
            <w:shd w:val="clear" w:color="auto" w:fill="auto"/>
          </w:tcPr>
          <w:p w14:paraId="52A60A2A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Directly use InH office pathloss model with proper d_3D with indoor mixed office LOS probability</w:t>
            </w:r>
          </w:p>
        </w:tc>
      </w:tr>
      <w:tr w:rsidR="005E46AC" w:rsidRPr="000068E0" w14:paraId="006A5C9F" w14:textId="77777777" w:rsidTr="00266FDC">
        <w:trPr>
          <w:jc w:val="center"/>
        </w:trPr>
        <w:tc>
          <w:tcPr>
            <w:tcW w:w="1971" w:type="dxa"/>
            <w:shd w:val="clear" w:color="auto" w:fill="auto"/>
          </w:tcPr>
          <w:p w14:paraId="3B39B99D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gNB to gNB link pathloss model</w:t>
            </w:r>
          </w:p>
        </w:tc>
        <w:tc>
          <w:tcPr>
            <w:tcW w:w="7488" w:type="dxa"/>
            <w:shd w:val="clear" w:color="auto" w:fill="auto"/>
          </w:tcPr>
          <w:p w14:paraId="309287A4" w14:textId="77777777" w:rsidR="005E46AC" w:rsidRPr="000068E0" w:rsidRDefault="005E46AC" w:rsidP="003C228A">
            <w:pPr>
              <w:pStyle w:val="BodyText"/>
              <w:spacing w:after="0"/>
              <w:rPr>
                <w:i/>
              </w:rPr>
            </w:pPr>
            <w:r w:rsidRPr="000068E0">
              <w:rPr>
                <w:i/>
              </w:rPr>
              <w:t>Directly use InH office pathloss model with proper d_3D with indoor mixed office LOS probability</w:t>
            </w:r>
          </w:p>
        </w:tc>
      </w:tr>
    </w:tbl>
    <w:p w14:paraId="0B700287" w14:textId="77777777" w:rsidR="005E46AC" w:rsidRPr="000068E0" w:rsidRDefault="005E46AC" w:rsidP="003C228A">
      <w:pPr>
        <w:pStyle w:val="BodyText"/>
        <w:spacing w:after="0"/>
        <w:rPr>
          <w:b/>
          <w:i/>
        </w:rPr>
      </w:pPr>
    </w:p>
    <w:p w14:paraId="631DA273" w14:textId="2A68461E" w:rsidR="005E46AC" w:rsidRPr="000068E0" w:rsidRDefault="005E46AC" w:rsidP="003C228A">
      <w:pPr>
        <w:pStyle w:val="BodyText"/>
        <w:spacing w:after="0"/>
        <w:rPr>
          <w:i/>
          <w:highlight w:val="cyan"/>
        </w:rPr>
      </w:pPr>
      <w:r w:rsidRPr="000068E0">
        <w:rPr>
          <w:i/>
          <w:highlight w:val="cyan"/>
        </w:rPr>
        <w:t>Email discussion on further layout parameter fine tuning until May 3, 2018.</w:t>
      </w:r>
    </w:p>
    <w:p w14:paraId="7D56C563" w14:textId="7BE35917" w:rsidR="00C3225A" w:rsidRDefault="00C3225A" w:rsidP="003C228A">
      <w:pPr>
        <w:pStyle w:val="BodyText"/>
        <w:spacing w:after="0"/>
      </w:pPr>
    </w:p>
    <w:p w14:paraId="4F2050E4" w14:textId="0CDAD2CA" w:rsidR="00C3225A" w:rsidRDefault="00C3225A" w:rsidP="003C228A">
      <w:pPr>
        <w:pStyle w:val="BodyText"/>
        <w:spacing w:after="0"/>
      </w:pPr>
      <w:r>
        <w:t>Based on the outcome from the email discussion</w:t>
      </w:r>
      <w:r w:rsidR="000068E0">
        <w:t>, t</w:t>
      </w:r>
      <w:r>
        <w:t>he following proposal has been agree</w:t>
      </w:r>
      <w:r w:rsidR="00561961">
        <w:t>d:</w:t>
      </w:r>
    </w:p>
    <w:p w14:paraId="5316CB1D" w14:textId="77777777" w:rsidR="00561961" w:rsidRDefault="00561961" w:rsidP="003C228A">
      <w:pPr>
        <w:pStyle w:val="BodyText"/>
        <w:spacing w:after="0"/>
      </w:pPr>
    </w:p>
    <w:p w14:paraId="51CDC4DA" w14:textId="77777777" w:rsidR="00E41721" w:rsidRPr="000068E0" w:rsidRDefault="00E41721" w:rsidP="003C228A">
      <w:pPr>
        <w:pStyle w:val="BodyText"/>
        <w:spacing w:after="0"/>
        <w:rPr>
          <w:rFonts w:ascii="Times New Roman" w:hAnsi="Times New Roman"/>
          <w:b/>
          <w:i/>
          <w:lang w:eastAsia="en-US"/>
        </w:rPr>
      </w:pPr>
      <w:r w:rsidRPr="00561961">
        <w:rPr>
          <w:b/>
          <w:i/>
          <w:highlight w:val="green"/>
        </w:rPr>
        <w:t>Proposal</w:t>
      </w:r>
      <w:r w:rsidRPr="000068E0">
        <w:rPr>
          <w:b/>
          <w:i/>
        </w:rPr>
        <w:t>: Adopt layout as in Figure 1 with a=20 meters, b=40 meters, c=20 meters, and d=40 meters for indoor sub7GHz NR-U evaluation.</w:t>
      </w:r>
    </w:p>
    <w:p w14:paraId="5E05C1CD" w14:textId="61847879" w:rsidR="00E41721" w:rsidRPr="000068E0" w:rsidRDefault="00E41721" w:rsidP="003C228A">
      <w:pPr>
        <w:keepNext/>
        <w:spacing w:after="0"/>
        <w:jc w:val="center"/>
        <w:rPr>
          <w:i/>
        </w:rPr>
      </w:pPr>
      <w:r w:rsidRPr="000068E0">
        <w:rPr>
          <w:i/>
          <w:noProof/>
        </w:rPr>
        <w:drawing>
          <wp:inline distT="0" distB="0" distL="0" distR="0" wp14:anchorId="032C33D9" wp14:editId="3347B8AC">
            <wp:extent cx="3524250" cy="1857375"/>
            <wp:effectExtent l="0" t="0" r="0" b="0"/>
            <wp:docPr id="2" name="Picture 2" descr="cid:image001.png@01D3E3E6.8A8631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01.png@01D3E3E6.8A8631F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83EB9" w14:textId="1DE8C7D1" w:rsidR="00C3225A" w:rsidRPr="000068E0" w:rsidRDefault="00E41721" w:rsidP="003C228A">
      <w:pPr>
        <w:pStyle w:val="BodyText"/>
        <w:spacing w:after="0"/>
        <w:jc w:val="center"/>
        <w:rPr>
          <w:i/>
        </w:rPr>
      </w:pPr>
      <w:r w:rsidRPr="000068E0">
        <w:rPr>
          <w:i/>
        </w:rPr>
        <w:t>Figure 1. Indoor sub7 simulation office layout</w:t>
      </w:r>
    </w:p>
    <w:p w14:paraId="5BDDB5CC" w14:textId="2CDAFBBD" w:rsidR="00C3225A" w:rsidRPr="005E46AC" w:rsidRDefault="00C3225A" w:rsidP="003C228A">
      <w:pPr>
        <w:pStyle w:val="BodyText"/>
        <w:spacing w:after="0"/>
      </w:pPr>
      <w:r>
        <w:t xml:space="preserve"> </w:t>
      </w:r>
    </w:p>
    <w:p w14:paraId="02EDFDF8" w14:textId="1AA40150" w:rsidR="005E46AC" w:rsidRDefault="000068E0" w:rsidP="003C228A">
      <w:pPr>
        <w:pStyle w:val="BodyText"/>
        <w:spacing w:after="0"/>
      </w:pPr>
      <w:r>
        <w:t xml:space="preserve">Also </w:t>
      </w:r>
      <w:r w:rsidR="0084158A">
        <w:t xml:space="preserve">in </w:t>
      </w:r>
      <w:r w:rsidRPr="00C3225A">
        <w:t>RAN1</w:t>
      </w:r>
      <w:r>
        <w:t xml:space="preserve">#92bis, the following agreement regarding evaluation methodology for NR-U outdoor scenario </w:t>
      </w:r>
      <w:r w:rsidR="0084158A">
        <w:t xml:space="preserve">was </w:t>
      </w:r>
      <w:r>
        <w:t>reached</w:t>
      </w:r>
      <w:r w:rsidR="00561961">
        <w:t>:</w:t>
      </w:r>
    </w:p>
    <w:p w14:paraId="6C420956" w14:textId="77777777" w:rsidR="00561961" w:rsidRPr="005E46AC" w:rsidRDefault="00561961" w:rsidP="003C228A">
      <w:pPr>
        <w:pStyle w:val="BodyText"/>
        <w:spacing w:after="0"/>
      </w:pPr>
    </w:p>
    <w:p w14:paraId="7F34C957" w14:textId="77777777" w:rsidR="005E46AC" w:rsidRPr="005E46AC" w:rsidRDefault="005E46AC" w:rsidP="003C228A">
      <w:pPr>
        <w:pStyle w:val="BodyText"/>
        <w:spacing w:after="0"/>
      </w:pPr>
      <w:r w:rsidRPr="005E46AC">
        <w:rPr>
          <w:highlight w:val="green"/>
        </w:rPr>
        <w:t>Agreement:</w:t>
      </w:r>
    </w:p>
    <w:p w14:paraId="271CFBEE" w14:textId="77777777" w:rsidR="005E46AC" w:rsidRPr="000068E0" w:rsidRDefault="005E46AC" w:rsidP="003C228A">
      <w:pPr>
        <w:pStyle w:val="BodyText"/>
        <w:numPr>
          <w:ilvl w:val="0"/>
          <w:numId w:val="24"/>
        </w:numPr>
        <w:spacing w:after="0"/>
        <w:rPr>
          <w:i/>
        </w:rPr>
      </w:pPr>
      <w:r w:rsidRPr="000068E0">
        <w:rPr>
          <w:i/>
        </w:rPr>
        <w:t>For sub7 outdoor simulation evaluation:</w:t>
      </w:r>
    </w:p>
    <w:p w14:paraId="1DF9A477" w14:textId="77777777" w:rsidR="005E46AC" w:rsidRPr="000068E0" w:rsidRDefault="005E46AC" w:rsidP="003C228A">
      <w:pPr>
        <w:pStyle w:val="BodyText"/>
        <w:numPr>
          <w:ilvl w:val="1"/>
          <w:numId w:val="24"/>
        </w:numPr>
        <w:spacing w:after="0"/>
        <w:rPr>
          <w:i/>
        </w:rPr>
      </w:pPr>
      <w:r w:rsidRPr="000068E0">
        <w:rPr>
          <w:i/>
        </w:rPr>
        <w:t>Select one of the following for the Outdoor sub-7 GHz scenario</w:t>
      </w:r>
    </w:p>
    <w:p w14:paraId="0D273C41" w14:textId="77777777" w:rsidR="005E46AC" w:rsidRPr="000068E0" w:rsidRDefault="005E46AC" w:rsidP="003C228A">
      <w:pPr>
        <w:pStyle w:val="BodyText"/>
        <w:numPr>
          <w:ilvl w:val="2"/>
          <w:numId w:val="23"/>
        </w:numPr>
        <w:spacing w:after="0"/>
        <w:rPr>
          <w:i/>
        </w:rPr>
      </w:pPr>
      <w:r w:rsidRPr="000068E0">
        <w:rPr>
          <w:i/>
        </w:rPr>
        <w:t>Alt 1: Each operator randomly drop [1 or 2] micro-layer TRPs within each macro cell with minimum dibstance between gNBs as in NR</w:t>
      </w:r>
    </w:p>
    <w:p w14:paraId="353F46FB" w14:textId="77777777" w:rsidR="005E46AC" w:rsidRPr="000068E0" w:rsidRDefault="005E46AC" w:rsidP="003C228A">
      <w:pPr>
        <w:pStyle w:val="BodyText"/>
        <w:numPr>
          <w:ilvl w:val="3"/>
          <w:numId w:val="23"/>
        </w:numPr>
        <w:spacing w:after="0"/>
        <w:rPr>
          <w:i/>
        </w:rPr>
      </w:pPr>
      <w:r w:rsidRPr="000068E0">
        <w:rPr>
          <w:i/>
        </w:rPr>
        <w:t>Use NR dense Urban option 1 (gNB dropped at the center of the hot-spot)</w:t>
      </w:r>
    </w:p>
    <w:p w14:paraId="5792DBF5" w14:textId="77777777" w:rsidR="005E46AC" w:rsidRPr="000068E0" w:rsidRDefault="005E46AC" w:rsidP="003C228A">
      <w:pPr>
        <w:pStyle w:val="BodyText"/>
        <w:numPr>
          <w:ilvl w:val="3"/>
          <w:numId w:val="23"/>
        </w:numPr>
        <w:spacing w:after="0"/>
        <w:rPr>
          <w:i/>
        </w:rPr>
      </w:pPr>
      <w:r w:rsidRPr="000068E0">
        <w:rPr>
          <w:i/>
        </w:rPr>
        <w:lastRenderedPageBreak/>
        <w:t>Independent dropping between two operators</w:t>
      </w:r>
    </w:p>
    <w:p w14:paraId="380D1880" w14:textId="77777777" w:rsidR="005E46AC" w:rsidRPr="000068E0" w:rsidRDefault="005E46AC" w:rsidP="003C228A">
      <w:pPr>
        <w:pStyle w:val="BodyText"/>
        <w:numPr>
          <w:ilvl w:val="3"/>
          <w:numId w:val="23"/>
        </w:numPr>
        <w:spacing w:after="0"/>
        <w:rPr>
          <w:i/>
        </w:rPr>
      </w:pPr>
      <w:r w:rsidRPr="000068E0">
        <w:rPr>
          <w:i/>
        </w:rPr>
        <w:t>Use the NR current [57.9] meters intra-operator minimum distance</w:t>
      </w:r>
    </w:p>
    <w:p w14:paraId="6971BFD0" w14:textId="77777777" w:rsidR="005E46AC" w:rsidRPr="000068E0" w:rsidRDefault="005E46AC" w:rsidP="003C228A">
      <w:pPr>
        <w:pStyle w:val="BodyText"/>
        <w:numPr>
          <w:ilvl w:val="3"/>
          <w:numId w:val="23"/>
        </w:numPr>
        <w:spacing w:after="0"/>
        <w:rPr>
          <w:i/>
        </w:rPr>
      </w:pPr>
      <w:r w:rsidRPr="000068E0">
        <w:rPr>
          <w:i/>
        </w:rPr>
        <w:t>Use [10] meters as the inter-operator minimum distance</w:t>
      </w:r>
    </w:p>
    <w:p w14:paraId="4BD87C2F" w14:textId="77777777" w:rsidR="005E46AC" w:rsidRPr="000068E0" w:rsidRDefault="005E46AC" w:rsidP="003C228A">
      <w:pPr>
        <w:pStyle w:val="BodyText"/>
        <w:numPr>
          <w:ilvl w:val="3"/>
          <w:numId w:val="23"/>
        </w:numPr>
        <w:spacing w:after="0"/>
        <w:rPr>
          <w:i/>
        </w:rPr>
      </w:pPr>
      <w:r w:rsidRPr="000068E0">
        <w:rPr>
          <w:i/>
        </w:rPr>
        <w:t>UE randomly dropped within [28.9] meters within the serving cell</w:t>
      </w:r>
    </w:p>
    <w:p w14:paraId="4B20E6F3" w14:textId="77777777" w:rsidR="005E46AC" w:rsidRPr="000068E0" w:rsidRDefault="005E46AC" w:rsidP="003C228A">
      <w:pPr>
        <w:pStyle w:val="BodyText"/>
        <w:numPr>
          <w:ilvl w:val="2"/>
          <w:numId w:val="23"/>
        </w:numPr>
        <w:spacing w:after="0"/>
        <w:rPr>
          <w:i/>
        </w:rPr>
      </w:pPr>
      <w:r w:rsidRPr="000068E0">
        <w:rPr>
          <w:i/>
        </w:rPr>
        <w:t>Alt 2: Drop [1 or 2 or 3] hot spots as in NR urban option 1</w:t>
      </w:r>
    </w:p>
    <w:p w14:paraId="4848C3E1" w14:textId="77777777" w:rsidR="005E46AC" w:rsidRPr="000068E0" w:rsidRDefault="005E46AC" w:rsidP="003C228A">
      <w:pPr>
        <w:pStyle w:val="BodyText"/>
        <w:numPr>
          <w:ilvl w:val="3"/>
          <w:numId w:val="23"/>
        </w:numPr>
        <w:spacing w:after="0"/>
        <w:rPr>
          <w:i/>
        </w:rPr>
      </w:pPr>
      <w:r w:rsidRPr="000068E0">
        <w:rPr>
          <w:i/>
        </w:rPr>
        <w:t xml:space="preserve">Within each hot-spot, randomly drop one gNB from each operator within a circle of radius [10] meters centered at the center of the hot-spot </w:t>
      </w:r>
    </w:p>
    <w:p w14:paraId="2A8F7325" w14:textId="77777777" w:rsidR="005E46AC" w:rsidRPr="000068E0" w:rsidRDefault="005E46AC" w:rsidP="003C228A">
      <w:pPr>
        <w:pStyle w:val="BodyText"/>
        <w:numPr>
          <w:ilvl w:val="4"/>
          <w:numId w:val="23"/>
        </w:numPr>
        <w:spacing w:after="0"/>
        <w:rPr>
          <w:i/>
        </w:rPr>
      </w:pPr>
      <w:r w:rsidRPr="000068E0">
        <w:rPr>
          <w:i/>
        </w:rPr>
        <w:t>The minimum inter-gNB distance is [10] meters</w:t>
      </w:r>
    </w:p>
    <w:p w14:paraId="5C411533" w14:textId="77777777" w:rsidR="005E46AC" w:rsidRPr="000068E0" w:rsidRDefault="005E46AC" w:rsidP="003C228A">
      <w:pPr>
        <w:pStyle w:val="BodyText"/>
        <w:numPr>
          <w:ilvl w:val="3"/>
          <w:numId w:val="23"/>
        </w:numPr>
        <w:spacing w:after="0"/>
        <w:rPr>
          <w:i/>
        </w:rPr>
      </w:pPr>
      <w:r w:rsidRPr="000068E0">
        <w:rPr>
          <w:i/>
        </w:rPr>
        <w:t>Within each hot-spot, drop UE within [28.9] meters from the hot-spot center</w:t>
      </w:r>
    </w:p>
    <w:p w14:paraId="47D73FA9" w14:textId="77777777" w:rsidR="005E46AC" w:rsidRPr="000068E0" w:rsidRDefault="005E46AC" w:rsidP="003C228A">
      <w:pPr>
        <w:pStyle w:val="BodyText"/>
        <w:numPr>
          <w:ilvl w:val="1"/>
          <w:numId w:val="24"/>
        </w:numPr>
        <w:spacing w:after="0"/>
        <w:rPr>
          <w:i/>
        </w:rPr>
      </w:pPr>
      <w:r w:rsidRPr="000068E0">
        <w:rPr>
          <w:i/>
        </w:rPr>
        <w:t>Parameters: Use the indoor sub7 table as baseline, with further fine tunes possible</w:t>
      </w:r>
    </w:p>
    <w:p w14:paraId="27B21315" w14:textId="77777777" w:rsidR="005E46AC" w:rsidRPr="005E46AC" w:rsidRDefault="005E46AC" w:rsidP="003C228A">
      <w:pPr>
        <w:pStyle w:val="BodyText"/>
        <w:spacing w:after="0"/>
      </w:pPr>
    </w:p>
    <w:p w14:paraId="7AF1A5F8" w14:textId="74D33CFD" w:rsidR="00477768" w:rsidRPr="00CE0424" w:rsidRDefault="00A961FF" w:rsidP="00CE0424">
      <w:pPr>
        <w:pStyle w:val="BodyText"/>
      </w:pPr>
      <w:r>
        <w:t>In this contribution, we consider the remaining parameters</w:t>
      </w:r>
      <w:r w:rsidR="0037700E">
        <w:t>/assumptions</w:t>
      </w:r>
      <w:r>
        <w:t xml:space="preserve"> to be further discussed and decided for both </w:t>
      </w:r>
      <w:r w:rsidR="0084158A">
        <w:t>outdoor</w:t>
      </w:r>
      <w:r>
        <w:t xml:space="preserve"> and indoor scenarios.</w:t>
      </w:r>
    </w:p>
    <w:p w14:paraId="23791E12" w14:textId="1A725A14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642ED6">
        <w:t>NR-U evaluation scenarios</w:t>
      </w:r>
    </w:p>
    <w:p w14:paraId="78835F7E" w14:textId="053D84AD" w:rsidR="00F63950" w:rsidRDefault="00230D18" w:rsidP="00F63950">
      <w:pPr>
        <w:pStyle w:val="Heading2"/>
      </w:pPr>
      <w:r>
        <w:t>2.1</w:t>
      </w:r>
      <w:r>
        <w:tab/>
      </w:r>
      <w:r w:rsidR="00642ED6">
        <w:t>Indoor scenario</w:t>
      </w:r>
    </w:p>
    <w:p w14:paraId="73CA8677" w14:textId="5D84089A" w:rsidR="00FC58CD" w:rsidRDefault="008D090E" w:rsidP="008D090E">
      <w:pPr>
        <w:pStyle w:val="BodyText"/>
      </w:pPr>
      <w:r>
        <w:t xml:space="preserve">The layout and most of </w:t>
      </w:r>
      <w:r w:rsidR="006B1019">
        <w:t xml:space="preserve">the </w:t>
      </w:r>
      <w:r>
        <w:t>parameters for the indoor scenario ha</w:t>
      </w:r>
      <w:r w:rsidR="006B1019">
        <w:t>ve</w:t>
      </w:r>
      <w:r>
        <w:t xml:space="preserve"> been agreed for sub-7GHz. In the following</w:t>
      </w:r>
      <w:r w:rsidR="006B1019">
        <w:t>,</w:t>
      </w:r>
      <w:r>
        <w:t xml:space="preserve"> we</w:t>
      </w:r>
      <w:r w:rsidR="00266FDC">
        <w:t xml:space="preserve"> </w:t>
      </w:r>
      <w:r w:rsidR="00E34556">
        <w:t xml:space="preserve">consider </w:t>
      </w:r>
      <w:r w:rsidR="00266FDC">
        <w:t>the remaining parameters</w:t>
      </w:r>
      <w:r w:rsidR="0037700E">
        <w:t>/assumptions</w:t>
      </w:r>
      <w:r w:rsidR="00266FDC">
        <w:t xml:space="preserve"> to be further discussed and decided for the indoor scenario.</w:t>
      </w:r>
      <w:r w:rsidR="000B1CA7">
        <w:t xml:space="preserve"> </w:t>
      </w:r>
    </w:p>
    <w:p w14:paraId="4A43CAF6" w14:textId="3ACC9CC5" w:rsidR="0026453E" w:rsidRDefault="002E7B96" w:rsidP="008D090E">
      <w:pPr>
        <w:pStyle w:val="BodyText"/>
      </w:pPr>
      <w:r>
        <w:t>T</w:t>
      </w:r>
      <w:r w:rsidR="00FC58CD">
        <w:t>he UE/STA dropping method is still confusing</w:t>
      </w:r>
      <w:r w:rsidR="00862792">
        <w:t xml:space="preserve"> with</w:t>
      </w:r>
      <w:r w:rsidR="00FC58CD">
        <w:t xml:space="preserve"> different companies hav</w:t>
      </w:r>
      <w:r w:rsidR="00862792">
        <w:t>ing</w:t>
      </w:r>
      <w:r w:rsidR="00FC58CD">
        <w:t xml:space="preserve"> different interpretations during the email discussion. Thus, specific details on how to drop and select UE/STA</w:t>
      </w:r>
      <w:r w:rsidR="00862792">
        <w:t>s</w:t>
      </w:r>
      <w:r w:rsidR="00FC58CD">
        <w:t xml:space="preserve"> should be define</w:t>
      </w:r>
      <w:r>
        <w:t>d. Our proposed UE/STA dropping method is given in Table 1.</w:t>
      </w:r>
      <w:r w:rsidR="00FC58CD">
        <w:t xml:space="preserve"> </w:t>
      </w:r>
      <w:r>
        <w:t xml:space="preserve">Moreover, the maximal transmit power at the BS/AP </w:t>
      </w:r>
      <w:r w:rsidR="00FC6447">
        <w:t>should also</w:t>
      </w:r>
      <w:r w:rsidR="006E3CC7">
        <w:t xml:space="preserve"> be</w:t>
      </w:r>
      <w:r w:rsidR="0026453E">
        <w:t xml:space="preserve"> adjusted to meet the EIRP limit if beamforming</w:t>
      </w:r>
      <w:r w:rsidR="00BD5CB8">
        <w:t xml:space="preserve"> </w:t>
      </w:r>
      <w:r w:rsidR="0026453E">
        <w:t>is used</w:t>
      </w:r>
      <w:r w:rsidR="00862792">
        <w:t xml:space="preserve"> for transmission.</w:t>
      </w:r>
    </w:p>
    <w:p w14:paraId="6EF8280F" w14:textId="65BDBCC9" w:rsidR="00266FDC" w:rsidRDefault="0026453E" w:rsidP="008D090E">
      <w:pPr>
        <w:pStyle w:val="BodyText"/>
      </w:pPr>
      <w:r>
        <w:t xml:space="preserve">Table 1 shows </w:t>
      </w:r>
      <w:r w:rsidRPr="0026453E">
        <w:t>simulation parameters for indoor sub-7GHz</w:t>
      </w:r>
      <w:r w:rsidR="00E34556">
        <w:t xml:space="preserve"> scenario</w:t>
      </w:r>
      <w:r>
        <w:t>.</w:t>
      </w:r>
      <w:r w:rsidR="00E34556">
        <w:t xml:space="preserve"> </w:t>
      </w:r>
      <w:r>
        <w:t>We highlight the remaining parameters/assumptions to be further discussed and decided</w:t>
      </w:r>
      <w:r w:rsidR="00A22602">
        <w:t xml:space="preserve"> with </w:t>
      </w:r>
      <w:r w:rsidR="00A22602" w:rsidRPr="00A22602">
        <w:rPr>
          <w:highlight w:val="yellow"/>
        </w:rPr>
        <w:t>[TBD]</w:t>
      </w:r>
      <w:r w:rsidR="00A22602">
        <w:t>.</w:t>
      </w:r>
      <w:r>
        <w:t xml:space="preserve"> </w:t>
      </w:r>
    </w:p>
    <w:p w14:paraId="65AC62A2" w14:textId="16E012E2" w:rsidR="00485AC1" w:rsidRPr="006B3CBC" w:rsidRDefault="00485AC1" w:rsidP="00485AC1">
      <w:pPr>
        <w:pStyle w:val="BodyText"/>
        <w:jc w:val="center"/>
        <w:rPr>
          <w:b/>
        </w:rPr>
      </w:pPr>
      <w:r w:rsidRPr="006B3CBC">
        <w:rPr>
          <w:b/>
        </w:rPr>
        <w:t xml:space="preserve">Table </w:t>
      </w:r>
      <w:r w:rsidR="002217BE" w:rsidRPr="006B3CBC">
        <w:rPr>
          <w:b/>
        </w:rPr>
        <w:fldChar w:fldCharType="begin"/>
      </w:r>
      <w:r w:rsidR="002217BE" w:rsidRPr="006B3CBC">
        <w:rPr>
          <w:b/>
        </w:rPr>
        <w:instrText xml:space="preserve"> SEQ Table \* ARABIC </w:instrText>
      </w:r>
      <w:r w:rsidR="002217BE" w:rsidRPr="006B3CBC">
        <w:rPr>
          <w:b/>
        </w:rPr>
        <w:fldChar w:fldCharType="separate"/>
      </w:r>
      <w:r w:rsidRPr="006B3CBC">
        <w:rPr>
          <w:b/>
          <w:noProof/>
        </w:rPr>
        <w:t>1</w:t>
      </w:r>
      <w:r w:rsidR="002217BE" w:rsidRPr="006B3CBC">
        <w:rPr>
          <w:b/>
          <w:noProof/>
        </w:rPr>
        <w:fldChar w:fldCharType="end"/>
      </w:r>
      <w:r w:rsidRPr="006B3CBC">
        <w:rPr>
          <w:b/>
        </w:rPr>
        <w:t xml:space="preserve"> Simulation parameters for indoor sub-7GHz scenario</w:t>
      </w: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7488"/>
      </w:tblGrid>
      <w:tr w:rsidR="00485AC1" w:rsidRPr="000B1CA7" w14:paraId="2BA6BE19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492E717C" w14:textId="1EBFC5E2" w:rsidR="00485AC1" w:rsidRPr="00062932" w:rsidRDefault="000B1CA7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Layout for nodes</w:t>
            </w:r>
          </w:p>
        </w:tc>
        <w:tc>
          <w:tcPr>
            <w:tcW w:w="7488" w:type="dxa"/>
            <w:shd w:val="clear" w:color="auto" w:fill="auto"/>
          </w:tcPr>
          <w:p w14:paraId="7EBBB7F4" w14:textId="1D653EA7" w:rsidR="00485AC1" w:rsidRDefault="000B1CA7" w:rsidP="00292310">
            <w:pPr>
              <w:pStyle w:val="BodyText"/>
            </w:pPr>
            <w:r w:rsidRPr="009B3737">
              <w:t xml:space="preserve">Layout dimensions: </w:t>
            </w:r>
            <w:r w:rsidRPr="00BD104D">
              <w:t>120</w:t>
            </w:r>
            <w:r w:rsidR="000F16EA">
              <w:t>m</w:t>
            </w:r>
            <w:r w:rsidRPr="00BD104D">
              <w:t>x80</w:t>
            </w:r>
            <w:r w:rsidR="000F16EA">
              <w:t>m</w:t>
            </w:r>
          </w:p>
          <w:p w14:paraId="4608F324" w14:textId="77777777" w:rsidR="000B1CA7" w:rsidRDefault="000B1CA7" w:rsidP="000B1CA7">
            <w:pPr>
              <w:pStyle w:val="BodyText"/>
              <w:jc w:val="center"/>
              <w:rPr>
                <w:sz w:val="18"/>
                <w:szCs w:val="18"/>
              </w:rPr>
            </w:pPr>
            <w:r w:rsidRPr="000068E0">
              <w:rPr>
                <w:i/>
                <w:noProof/>
                <w:lang w:eastAsia="en-US"/>
              </w:rPr>
              <w:drawing>
                <wp:inline distT="0" distB="0" distL="0" distR="0" wp14:anchorId="3FC17DB8" wp14:editId="7D00E4D1">
                  <wp:extent cx="3524250" cy="1857375"/>
                  <wp:effectExtent l="0" t="0" r="0" b="0"/>
                  <wp:docPr id="3" name="Picture 3" descr="cid:image001.png@01D3E3E6.8A8631F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id:image001.png@01D3E3E6.8A8631F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C46D6D" w14:textId="74CD29A6" w:rsidR="000B1CA7" w:rsidRPr="000B1CA7" w:rsidRDefault="000B1CA7" w:rsidP="00292310">
            <w:pPr>
              <w:pStyle w:val="BodyText"/>
              <w:rPr>
                <w:sz w:val="18"/>
                <w:szCs w:val="18"/>
              </w:rPr>
            </w:pPr>
            <w:r w:rsidRPr="000B1CA7">
              <w:t>a=20 meters, b=40 meters, c=20 meters, and d=40 meters</w:t>
            </w:r>
          </w:p>
        </w:tc>
      </w:tr>
      <w:tr w:rsidR="00485AC1" w:rsidRPr="000068E0" w14:paraId="2A3369CF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36D79435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Carrier Frequency</w:t>
            </w:r>
          </w:p>
        </w:tc>
        <w:tc>
          <w:tcPr>
            <w:tcW w:w="7488" w:type="dxa"/>
            <w:shd w:val="clear" w:color="auto" w:fill="auto"/>
          </w:tcPr>
          <w:p w14:paraId="075D87E7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5GHz</w:t>
            </w:r>
          </w:p>
        </w:tc>
      </w:tr>
      <w:tr w:rsidR="00485AC1" w:rsidRPr="000068E0" w14:paraId="7AF805DD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116EE938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Carrier Channel Bandwidth</w:t>
            </w:r>
          </w:p>
        </w:tc>
        <w:tc>
          <w:tcPr>
            <w:tcW w:w="7488" w:type="dxa"/>
            <w:shd w:val="clear" w:color="auto" w:fill="auto"/>
          </w:tcPr>
          <w:p w14:paraId="66F5B39A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20MHz baseline , 80MHz optional</w:t>
            </w:r>
          </w:p>
        </w:tc>
      </w:tr>
      <w:tr w:rsidR="00485AC1" w:rsidRPr="000068E0" w14:paraId="11EA3980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1805F735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lastRenderedPageBreak/>
              <w:t>Number of carriers</w:t>
            </w:r>
          </w:p>
        </w:tc>
        <w:tc>
          <w:tcPr>
            <w:tcW w:w="7488" w:type="dxa"/>
            <w:shd w:val="clear" w:color="auto" w:fill="auto"/>
          </w:tcPr>
          <w:p w14:paraId="37E972E9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1</w:t>
            </w:r>
          </w:p>
        </w:tc>
      </w:tr>
      <w:tr w:rsidR="00485AC1" w:rsidRPr="000068E0" w14:paraId="291711D5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61ACA9B5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Number of users per operator</w:t>
            </w:r>
          </w:p>
        </w:tc>
        <w:tc>
          <w:tcPr>
            <w:tcW w:w="7488" w:type="dxa"/>
            <w:shd w:val="clear" w:color="auto" w:fill="auto"/>
          </w:tcPr>
          <w:p w14:paraId="37F76629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5 per gNB per 20MHz</w:t>
            </w:r>
          </w:p>
        </w:tc>
      </w:tr>
      <w:tr w:rsidR="00485AC1" w:rsidRPr="000068E0" w14:paraId="54CCA922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7513D12C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SCS</w:t>
            </w:r>
          </w:p>
        </w:tc>
        <w:tc>
          <w:tcPr>
            <w:tcW w:w="7488" w:type="dxa"/>
            <w:shd w:val="clear" w:color="auto" w:fill="auto"/>
          </w:tcPr>
          <w:p w14:paraId="144C790D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To be reported together simulation results</w:t>
            </w:r>
          </w:p>
        </w:tc>
      </w:tr>
      <w:tr w:rsidR="00485AC1" w:rsidRPr="000068E0" w14:paraId="0BE76150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4A816D25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Channel Model</w:t>
            </w:r>
          </w:p>
        </w:tc>
        <w:tc>
          <w:tcPr>
            <w:tcW w:w="7488" w:type="dxa"/>
            <w:shd w:val="clear" w:color="auto" w:fill="auto"/>
          </w:tcPr>
          <w:p w14:paraId="6244FE94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NR InH Mixed Office model</w:t>
            </w:r>
          </w:p>
        </w:tc>
      </w:tr>
      <w:tr w:rsidR="00485AC1" w:rsidRPr="000068E0" w14:paraId="647A3CF4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468D02F8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BS/AP Tx Power</w:t>
            </w:r>
          </w:p>
        </w:tc>
        <w:tc>
          <w:tcPr>
            <w:tcW w:w="7488" w:type="dxa"/>
            <w:shd w:val="clear" w:color="auto" w:fill="auto"/>
          </w:tcPr>
          <w:p w14:paraId="168FE9EC" w14:textId="77777777" w:rsid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23dBm (total across all TX antennas)</w:t>
            </w:r>
          </w:p>
          <w:p w14:paraId="049CA9DE" w14:textId="77777777" w:rsidR="00AA0B41" w:rsidRPr="00561961" w:rsidRDefault="00AA0B41" w:rsidP="00AA0B41">
            <w:pPr>
              <w:pStyle w:val="BodyText"/>
              <w:rPr>
                <w:rFonts w:eastAsia="Arial Unicode MS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Optional if BF is used </w:t>
            </w:r>
            <w:r w:rsidRPr="00D45973">
              <w:rPr>
                <w:sz w:val="18"/>
                <w:szCs w:val="18"/>
                <w:highlight w:val="yellow"/>
              </w:rPr>
              <w:t>[TBD]</w:t>
            </w:r>
            <w:r>
              <w:rPr>
                <w:sz w:val="18"/>
                <w:szCs w:val="18"/>
              </w:rPr>
              <w:t xml:space="preserve">: </w:t>
            </w:r>
            <w:r w:rsidRPr="00561961">
              <w:rPr>
                <w:rFonts w:eastAsia="Arial Unicode MS"/>
                <w:sz w:val="18"/>
                <w:szCs w:val="18"/>
              </w:rPr>
              <w:t>23-10log10(Npb_bs) [dBm]</w:t>
            </w:r>
          </w:p>
          <w:p w14:paraId="2AB7B3D2" w14:textId="40D818B5" w:rsidR="00AA0B41" w:rsidRPr="00485AC1" w:rsidRDefault="00AA0B41" w:rsidP="00AA0B41">
            <w:pPr>
              <w:pStyle w:val="BodyText"/>
              <w:rPr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 xml:space="preserve">          </w:t>
            </w:r>
            <w:r w:rsidRPr="00561961">
              <w:rPr>
                <w:rFonts w:eastAsia="Arial Unicode MS"/>
                <w:sz w:val="18"/>
                <w:szCs w:val="18"/>
              </w:rPr>
              <w:t>Npb_bs: number of antennas per beam at BS/AP.</w:t>
            </w:r>
          </w:p>
        </w:tc>
      </w:tr>
      <w:tr w:rsidR="00485AC1" w:rsidRPr="000068E0" w14:paraId="0C4FF502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40814949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UE/STA Tx Power</w:t>
            </w:r>
          </w:p>
        </w:tc>
        <w:tc>
          <w:tcPr>
            <w:tcW w:w="7488" w:type="dxa"/>
            <w:shd w:val="clear" w:color="auto" w:fill="auto"/>
          </w:tcPr>
          <w:p w14:paraId="3AE55DE5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18dBm (total across all TX antennas)</w:t>
            </w:r>
          </w:p>
        </w:tc>
      </w:tr>
      <w:tr w:rsidR="00485AC1" w:rsidRPr="000068E0" w14:paraId="37DB528B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727706E5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BS/AP Antenna gain</w:t>
            </w:r>
          </w:p>
        </w:tc>
        <w:tc>
          <w:tcPr>
            <w:tcW w:w="7488" w:type="dxa"/>
            <w:shd w:val="clear" w:color="auto" w:fill="auto"/>
          </w:tcPr>
          <w:p w14:paraId="5B506FBB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 xml:space="preserve">0dBi   </w:t>
            </w:r>
          </w:p>
        </w:tc>
      </w:tr>
      <w:tr w:rsidR="00485AC1" w:rsidRPr="000068E0" w14:paraId="44B6BF84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73FA70C4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UE/STA Antenna gain</w:t>
            </w:r>
          </w:p>
        </w:tc>
        <w:tc>
          <w:tcPr>
            <w:tcW w:w="7488" w:type="dxa"/>
            <w:shd w:val="clear" w:color="auto" w:fill="auto"/>
          </w:tcPr>
          <w:p w14:paraId="69C4F9F9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0 dBi</w:t>
            </w:r>
          </w:p>
        </w:tc>
      </w:tr>
      <w:tr w:rsidR="00485AC1" w:rsidRPr="000068E0" w14:paraId="40046F46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31DE00AC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BS/AP Noise Figure</w:t>
            </w:r>
          </w:p>
        </w:tc>
        <w:tc>
          <w:tcPr>
            <w:tcW w:w="7488" w:type="dxa"/>
            <w:shd w:val="clear" w:color="auto" w:fill="auto"/>
          </w:tcPr>
          <w:p w14:paraId="2CCC9888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5dB</w:t>
            </w:r>
          </w:p>
        </w:tc>
      </w:tr>
      <w:tr w:rsidR="00485AC1" w:rsidRPr="000068E0" w14:paraId="526D1915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052DB06B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UE/STA Receiver Noise Figure</w:t>
            </w:r>
          </w:p>
        </w:tc>
        <w:tc>
          <w:tcPr>
            <w:tcW w:w="7488" w:type="dxa"/>
            <w:shd w:val="clear" w:color="auto" w:fill="auto"/>
          </w:tcPr>
          <w:p w14:paraId="44D5A022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9dB</w:t>
            </w:r>
          </w:p>
        </w:tc>
      </w:tr>
      <w:tr w:rsidR="00485AC1" w:rsidRPr="000068E0" w14:paraId="2254B137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3E682793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Minimum received power from serving cell for UE dropping</w:t>
            </w:r>
          </w:p>
        </w:tc>
        <w:tc>
          <w:tcPr>
            <w:tcW w:w="7488" w:type="dxa"/>
            <w:shd w:val="clear" w:color="auto" w:fill="auto"/>
          </w:tcPr>
          <w:p w14:paraId="3CC3104A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-82dBm</w:t>
            </w:r>
          </w:p>
        </w:tc>
      </w:tr>
      <w:tr w:rsidR="00485AC1" w:rsidRPr="000068E0" w14:paraId="122BAD3E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261F45A7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 receiver</w:t>
            </w:r>
          </w:p>
        </w:tc>
        <w:tc>
          <w:tcPr>
            <w:tcW w:w="7488" w:type="dxa"/>
            <w:shd w:val="clear" w:color="auto" w:fill="auto"/>
          </w:tcPr>
          <w:p w14:paraId="18BFD3C3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MMSE-IRC as the baseline receiver</w:t>
            </w:r>
          </w:p>
        </w:tc>
      </w:tr>
      <w:tr w:rsidR="00485AC1" w:rsidRPr="007E2807" w14:paraId="6905CA56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30A1EF5A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BS/AP antenna Array configuration</w:t>
            </w:r>
          </w:p>
        </w:tc>
        <w:tc>
          <w:tcPr>
            <w:tcW w:w="7488" w:type="dxa"/>
            <w:shd w:val="clear" w:color="auto" w:fill="auto"/>
          </w:tcPr>
          <w:p w14:paraId="4F6822A4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  <w:lang w:val="sv-SE"/>
              </w:rPr>
            </w:pPr>
            <w:r w:rsidRPr="00485AC1">
              <w:rPr>
                <w:sz w:val="18"/>
                <w:szCs w:val="18"/>
                <w:lang w:val="sv-SE"/>
              </w:rPr>
              <w:t>(M, N, P, M</w:t>
            </w:r>
            <w:r w:rsidRPr="00485AC1">
              <w:rPr>
                <w:sz w:val="18"/>
                <w:szCs w:val="18"/>
                <w:vertAlign w:val="subscript"/>
                <w:lang w:val="sv-SE"/>
              </w:rPr>
              <w:t>g</w:t>
            </w:r>
            <w:r w:rsidRPr="00485AC1">
              <w:rPr>
                <w:sz w:val="18"/>
                <w:szCs w:val="18"/>
                <w:lang w:val="sv-SE"/>
              </w:rPr>
              <w:t>, N</w:t>
            </w:r>
            <w:r w:rsidRPr="00485AC1">
              <w:rPr>
                <w:sz w:val="18"/>
                <w:szCs w:val="18"/>
                <w:vertAlign w:val="subscript"/>
                <w:lang w:val="sv-SE"/>
              </w:rPr>
              <w:t>g</w:t>
            </w:r>
            <w:r w:rsidRPr="00485AC1">
              <w:rPr>
                <w:sz w:val="18"/>
                <w:szCs w:val="18"/>
                <w:lang w:val="sv-SE"/>
              </w:rPr>
              <w:t xml:space="preserve">)  = (1, 2, 2, 1, 1), dH = dV = 0.5 </w:t>
            </w:r>
            <w:r w:rsidRPr="00485AC1">
              <w:rPr>
                <w:sz w:val="18"/>
                <w:szCs w:val="18"/>
              </w:rPr>
              <w:t>λ</w:t>
            </w:r>
          </w:p>
        </w:tc>
      </w:tr>
      <w:tr w:rsidR="00485AC1" w:rsidRPr="000068E0" w14:paraId="5EA8F971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1E304080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UE/STA antenna Array configuration</w:t>
            </w:r>
          </w:p>
        </w:tc>
        <w:tc>
          <w:tcPr>
            <w:tcW w:w="7488" w:type="dxa"/>
            <w:shd w:val="clear" w:color="auto" w:fill="auto"/>
          </w:tcPr>
          <w:p w14:paraId="3C27409F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Baseline Tx/Rx: (M, N, P, Mg, Ng) = (1, 1, 2, 1, 1), dH = dV = 0.5 λ</w:t>
            </w:r>
          </w:p>
          <w:p w14:paraId="48E6F099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Optional Tx/Rx: (M, N, P, Mg, Ng) = (1, 2, 2, 1, 1), dH = dV = 0.5 λ</w:t>
            </w:r>
          </w:p>
        </w:tc>
      </w:tr>
      <w:tr w:rsidR="00485AC1" w:rsidRPr="000068E0" w14:paraId="5A4978D5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1376586B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Traffic model</w:t>
            </w:r>
          </w:p>
        </w:tc>
        <w:tc>
          <w:tcPr>
            <w:tcW w:w="7488" w:type="dxa"/>
            <w:shd w:val="clear" w:color="auto" w:fill="auto"/>
          </w:tcPr>
          <w:p w14:paraId="3E2AB7B8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 xml:space="preserve">Use 36.889 Table A.1.1. </w:t>
            </w:r>
          </w:p>
          <w:p w14:paraId="07D6E630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Note: Results based on the mixed traffic models can be used to determine the design.</w:t>
            </w:r>
          </w:p>
        </w:tc>
      </w:tr>
      <w:tr w:rsidR="00485AC1" w:rsidRPr="000068E0" w14:paraId="2ECE0A31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4FAD6276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UE/STA to UE/STA link pathloss model</w:t>
            </w:r>
          </w:p>
        </w:tc>
        <w:tc>
          <w:tcPr>
            <w:tcW w:w="7488" w:type="dxa"/>
            <w:shd w:val="clear" w:color="auto" w:fill="auto"/>
          </w:tcPr>
          <w:p w14:paraId="49A735F6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Directly use InH office pathloss model with proper d_3D with indoor mixed office LOS probability</w:t>
            </w:r>
          </w:p>
        </w:tc>
      </w:tr>
      <w:tr w:rsidR="00485AC1" w:rsidRPr="000068E0" w14:paraId="5156AD4C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3169BBE4" w14:textId="77777777" w:rsidR="00485AC1" w:rsidRPr="00062932" w:rsidRDefault="00485AC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gNB to gNB link pathloss model</w:t>
            </w:r>
          </w:p>
        </w:tc>
        <w:tc>
          <w:tcPr>
            <w:tcW w:w="7488" w:type="dxa"/>
            <w:shd w:val="clear" w:color="auto" w:fill="auto"/>
          </w:tcPr>
          <w:p w14:paraId="4059D53F" w14:textId="77777777" w:rsidR="00485AC1" w:rsidRPr="00485AC1" w:rsidRDefault="00485AC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Directly use InH office pathloss model with proper d_3D with indoor mixed office LOS probability</w:t>
            </w:r>
          </w:p>
        </w:tc>
      </w:tr>
      <w:tr w:rsidR="000F16EA" w:rsidRPr="000068E0" w14:paraId="3A053109" w14:textId="77777777" w:rsidTr="009A6F87">
        <w:trPr>
          <w:jc w:val="center"/>
        </w:trPr>
        <w:tc>
          <w:tcPr>
            <w:tcW w:w="1971" w:type="dxa"/>
            <w:shd w:val="clear" w:color="auto" w:fill="auto"/>
          </w:tcPr>
          <w:p w14:paraId="3E5268E0" w14:textId="2FE85E7B" w:rsidR="000F16EA" w:rsidRPr="00561961" w:rsidRDefault="000F16EA" w:rsidP="000F16EA">
            <w:pPr>
              <w:pStyle w:val="BodyText"/>
              <w:rPr>
                <w:b/>
                <w:sz w:val="18"/>
                <w:szCs w:val="18"/>
              </w:rPr>
            </w:pPr>
            <w:r w:rsidRPr="00561961">
              <w:rPr>
                <w:b/>
                <w:sz w:val="18"/>
                <w:szCs w:val="18"/>
              </w:rPr>
              <w:t>UE</w:t>
            </w:r>
            <w:r w:rsidR="002342CF" w:rsidRPr="00561961">
              <w:rPr>
                <w:b/>
                <w:sz w:val="18"/>
                <w:szCs w:val="18"/>
              </w:rPr>
              <w:t>/STA</w:t>
            </w:r>
            <w:r w:rsidRPr="00561961">
              <w:rPr>
                <w:b/>
                <w:sz w:val="18"/>
                <w:szCs w:val="18"/>
              </w:rPr>
              <w:t xml:space="preserve"> dropping per network </w:t>
            </w:r>
            <w:r w:rsidRPr="00561961">
              <w:rPr>
                <w:b/>
                <w:sz w:val="18"/>
                <w:szCs w:val="18"/>
                <w:highlight w:val="yellow"/>
              </w:rPr>
              <w:t>[TBD]</w:t>
            </w:r>
          </w:p>
        </w:tc>
        <w:tc>
          <w:tcPr>
            <w:tcW w:w="7488" w:type="dxa"/>
            <w:shd w:val="clear" w:color="auto" w:fill="auto"/>
            <w:vAlign w:val="center"/>
          </w:tcPr>
          <w:p w14:paraId="4A9943A6" w14:textId="373FF500" w:rsidR="000F16EA" w:rsidRPr="00561961" w:rsidRDefault="000F16EA" w:rsidP="000F16EA">
            <w:pPr>
              <w:pStyle w:val="BodyText"/>
              <w:rPr>
                <w:rFonts w:eastAsia="Arial Unicode MS"/>
                <w:sz w:val="18"/>
                <w:szCs w:val="18"/>
              </w:rPr>
            </w:pPr>
            <w:r w:rsidRPr="00561961">
              <w:rPr>
                <w:rFonts w:eastAsia="Arial Unicode MS"/>
                <w:sz w:val="18"/>
                <w:szCs w:val="18"/>
              </w:rPr>
              <w:t xml:space="preserve">All UEs should be randomly dropped and be within coverage of the </w:t>
            </w:r>
            <w:r w:rsidR="00561961">
              <w:rPr>
                <w:rFonts w:eastAsia="Arial Unicode MS"/>
                <w:sz w:val="18"/>
                <w:szCs w:val="18"/>
              </w:rPr>
              <w:t>BS/AP</w:t>
            </w:r>
            <w:r w:rsidRPr="00561961">
              <w:rPr>
                <w:rFonts w:eastAsia="Arial Unicode MS"/>
                <w:sz w:val="18"/>
                <w:szCs w:val="18"/>
              </w:rPr>
              <w:t xml:space="preserve"> in the unlicensed band.</w:t>
            </w:r>
          </w:p>
          <w:p w14:paraId="74C50C45" w14:textId="1AA305DF" w:rsidR="000F16EA" w:rsidRPr="00561961" w:rsidRDefault="000F16EA" w:rsidP="000F16EA">
            <w:pPr>
              <w:pStyle w:val="BodyText"/>
              <w:rPr>
                <w:rFonts w:eastAsia="Arial Unicode MS"/>
                <w:sz w:val="18"/>
                <w:szCs w:val="18"/>
              </w:rPr>
            </w:pPr>
            <w:r w:rsidRPr="00561961">
              <w:rPr>
                <w:rFonts w:eastAsia="Arial Unicode MS"/>
                <w:sz w:val="18"/>
                <w:szCs w:val="18"/>
              </w:rPr>
              <w:t>Example of a dropping method to achieve this with N=5 UEs</w:t>
            </w:r>
            <w:r w:rsidR="00062932" w:rsidRPr="00561961">
              <w:rPr>
                <w:rFonts w:eastAsia="Arial Unicode MS"/>
                <w:sz w:val="18"/>
                <w:szCs w:val="18"/>
              </w:rPr>
              <w:t>/STAs</w:t>
            </w:r>
            <w:r w:rsidRPr="00561961">
              <w:rPr>
                <w:rFonts w:eastAsia="Arial Unicode MS"/>
                <w:sz w:val="18"/>
                <w:szCs w:val="18"/>
              </w:rPr>
              <w:t xml:space="preserve"> per BS/AP: </w:t>
            </w:r>
          </w:p>
          <w:p w14:paraId="7164A599" w14:textId="4804B4D1" w:rsidR="000F16EA" w:rsidRPr="00561961" w:rsidRDefault="000F16EA" w:rsidP="000F16EA">
            <w:pPr>
              <w:pStyle w:val="BodyText"/>
              <w:numPr>
                <w:ilvl w:val="0"/>
                <w:numId w:val="24"/>
              </w:numPr>
              <w:rPr>
                <w:rFonts w:eastAsia="Arial Unicode MS"/>
                <w:sz w:val="18"/>
                <w:szCs w:val="18"/>
              </w:rPr>
            </w:pPr>
            <w:r w:rsidRPr="00561961">
              <w:rPr>
                <w:rFonts w:eastAsia="Arial Unicode MS"/>
                <w:sz w:val="18"/>
                <w:szCs w:val="18"/>
              </w:rPr>
              <w:t xml:space="preserve">Randomly drop a large enough number of UEs over the whole </w:t>
            </w:r>
            <w:r w:rsidRPr="00561961">
              <w:rPr>
                <w:sz w:val="18"/>
                <w:szCs w:val="18"/>
              </w:rPr>
              <w:t>120</w:t>
            </w:r>
            <w:r w:rsidR="006B3CBC" w:rsidRPr="00561961">
              <w:rPr>
                <w:sz w:val="18"/>
                <w:szCs w:val="18"/>
              </w:rPr>
              <w:t>m</w:t>
            </w:r>
            <w:r w:rsidRPr="00561961">
              <w:rPr>
                <w:sz w:val="18"/>
                <w:szCs w:val="18"/>
              </w:rPr>
              <w:t>x80</w:t>
            </w:r>
            <w:r w:rsidR="006B3CBC" w:rsidRPr="00561961">
              <w:rPr>
                <w:sz w:val="18"/>
                <w:szCs w:val="18"/>
              </w:rPr>
              <w:t>m</w:t>
            </w:r>
            <w:r w:rsidRPr="00561961">
              <w:rPr>
                <w:sz w:val="18"/>
                <w:szCs w:val="18"/>
              </w:rPr>
              <w:t xml:space="preserve"> </w:t>
            </w:r>
            <w:r w:rsidRPr="00561961">
              <w:rPr>
                <w:rFonts w:eastAsia="Arial Unicode MS"/>
                <w:sz w:val="18"/>
                <w:szCs w:val="18"/>
              </w:rPr>
              <w:t>building.</w:t>
            </w:r>
          </w:p>
          <w:p w14:paraId="4674B285" w14:textId="652B0970" w:rsidR="000F16EA" w:rsidRDefault="000F16EA" w:rsidP="00292310">
            <w:pPr>
              <w:pStyle w:val="BodyText"/>
              <w:numPr>
                <w:ilvl w:val="0"/>
                <w:numId w:val="24"/>
              </w:numPr>
              <w:rPr>
                <w:rFonts w:eastAsia="Arial Unicode MS"/>
                <w:sz w:val="18"/>
                <w:szCs w:val="18"/>
              </w:rPr>
            </w:pPr>
            <w:r w:rsidRPr="00561961">
              <w:rPr>
                <w:rFonts w:eastAsia="Arial Unicode MS"/>
                <w:sz w:val="18"/>
                <w:szCs w:val="18"/>
              </w:rPr>
              <w:t>Each UE</w:t>
            </w:r>
            <w:r w:rsidR="00062932" w:rsidRPr="00561961">
              <w:rPr>
                <w:rFonts w:eastAsia="Arial Unicode MS"/>
                <w:sz w:val="18"/>
                <w:szCs w:val="18"/>
              </w:rPr>
              <w:t>/STA</w:t>
            </w:r>
            <w:r w:rsidRPr="00561961">
              <w:rPr>
                <w:rFonts w:eastAsia="Arial Unicode MS"/>
                <w:sz w:val="18"/>
                <w:szCs w:val="18"/>
              </w:rPr>
              <w:t xml:space="preserve"> select the best BS/AP (according to RSSI) as its serving BS/AP. The number of dropping UEs in the first step should be large enough such that at least 5 UEs</w:t>
            </w:r>
            <w:r w:rsidR="00062932" w:rsidRPr="00561961">
              <w:rPr>
                <w:rFonts w:eastAsia="Arial Unicode MS"/>
                <w:sz w:val="18"/>
                <w:szCs w:val="18"/>
              </w:rPr>
              <w:t>/STAs</w:t>
            </w:r>
            <w:r w:rsidRPr="00561961">
              <w:rPr>
                <w:rFonts w:eastAsia="Arial Unicode MS"/>
                <w:sz w:val="18"/>
                <w:szCs w:val="18"/>
              </w:rPr>
              <w:t xml:space="preserve"> are associated to each BS/AP. </w:t>
            </w:r>
          </w:p>
          <w:p w14:paraId="3F15EA99" w14:textId="7600E94D" w:rsidR="00C05C7C" w:rsidRPr="00561961" w:rsidRDefault="00C05C7C" w:rsidP="00292310">
            <w:pPr>
              <w:pStyle w:val="BodyText"/>
              <w:numPr>
                <w:ilvl w:val="0"/>
                <w:numId w:val="24"/>
              </w:numPr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 xml:space="preserve">Select the UEs that have serving BS/SP RSSI of at least -82 dBm according to the </w:t>
            </w:r>
            <w:r w:rsidRPr="00C05C7C">
              <w:rPr>
                <w:rFonts w:eastAsia="Arial Unicode MS"/>
                <w:sz w:val="18"/>
                <w:szCs w:val="18"/>
              </w:rPr>
              <w:t>“</w:t>
            </w:r>
            <w:r w:rsidRPr="00C05C7C">
              <w:rPr>
                <w:rFonts w:eastAsia="Arial Unicode MS"/>
                <w:sz w:val="18"/>
                <w:szCs w:val="18"/>
              </w:rPr>
              <w:t>Minimum received power from serving cell for UE dropping</w:t>
            </w:r>
            <w:r w:rsidRPr="00C05C7C">
              <w:rPr>
                <w:rFonts w:eastAsia="Arial Unicode MS"/>
                <w:sz w:val="18"/>
                <w:szCs w:val="18"/>
              </w:rPr>
              <w:t>” requirement</w:t>
            </w:r>
          </w:p>
          <w:p w14:paraId="7A8E23ED" w14:textId="70373465" w:rsidR="000F16EA" w:rsidRPr="00561961" w:rsidRDefault="000F16EA" w:rsidP="000F16EA">
            <w:pPr>
              <w:pStyle w:val="BodyText"/>
              <w:numPr>
                <w:ilvl w:val="0"/>
                <w:numId w:val="24"/>
              </w:numPr>
              <w:rPr>
                <w:sz w:val="18"/>
                <w:szCs w:val="18"/>
              </w:rPr>
            </w:pPr>
            <w:r w:rsidRPr="00561961">
              <w:rPr>
                <w:rFonts w:eastAsia="Arial Unicode MS"/>
                <w:sz w:val="18"/>
                <w:szCs w:val="18"/>
              </w:rPr>
              <w:t>Each BS/AP randomly selects 5 UEs</w:t>
            </w:r>
            <w:r w:rsidR="00062932" w:rsidRPr="00561961">
              <w:rPr>
                <w:rFonts w:eastAsia="Arial Unicode MS"/>
                <w:sz w:val="18"/>
                <w:szCs w:val="18"/>
              </w:rPr>
              <w:t>/STAs</w:t>
            </w:r>
            <w:r w:rsidRPr="00561961">
              <w:rPr>
                <w:rFonts w:eastAsia="Arial Unicode MS"/>
                <w:sz w:val="18"/>
                <w:szCs w:val="18"/>
              </w:rPr>
              <w:t xml:space="preserve"> from </w:t>
            </w:r>
            <w:r w:rsidR="00DC0584" w:rsidRPr="00561961">
              <w:rPr>
                <w:rFonts w:eastAsia="Arial Unicode MS"/>
                <w:sz w:val="18"/>
                <w:szCs w:val="18"/>
              </w:rPr>
              <w:t>its associated</w:t>
            </w:r>
            <w:r w:rsidRPr="00561961">
              <w:rPr>
                <w:rFonts w:eastAsia="Arial Unicode MS"/>
                <w:sz w:val="18"/>
                <w:szCs w:val="18"/>
              </w:rPr>
              <w:t xml:space="preserve"> UE</w:t>
            </w:r>
            <w:r w:rsidR="00DC0584" w:rsidRPr="00561961">
              <w:rPr>
                <w:rFonts w:eastAsia="Arial Unicode MS"/>
                <w:sz w:val="18"/>
                <w:szCs w:val="18"/>
              </w:rPr>
              <w:t>s</w:t>
            </w:r>
            <w:r w:rsidR="00062932" w:rsidRPr="00561961">
              <w:rPr>
                <w:rFonts w:eastAsia="Arial Unicode MS"/>
                <w:sz w:val="18"/>
                <w:szCs w:val="18"/>
              </w:rPr>
              <w:t>/STAs</w:t>
            </w:r>
            <w:r w:rsidR="00DC0584" w:rsidRPr="00561961">
              <w:rPr>
                <w:rFonts w:eastAsia="Arial Unicode MS"/>
                <w:sz w:val="18"/>
                <w:szCs w:val="18"/>
              </w:rPr>
              <w:t>.</w:t>
            </w:r>
          </w:p>
        </w:tc>
      </w:tr>
    </w:tbl>
    <w:p w14:paraId="74F40C23" w14:textId="49DF92BC" w:rsidR="00CE0424" w:rsidRPr="00CE0424" w:rsidRDefault="00266FDC" w:rsidP="008D090E">
      <w:pPr>
        <w:pStyle w:val="BodyText"/>
      </w:pPr>
      <w:r>
        <w:t xml:space="preserve"> </w:t>
      </w:r>
      <w:r w:rsidR="008D090E">
        <w:t xml:space="preserve">  </w:t>
      </w:r>
    </w:p>
    <w:p w14:paraId="518289AF" w14:textId="6158EE00" w:rsidR="00F63950" w:rsidRDefault="00230D18" w:rsidP="00F63950">
      <w:pPr>
        <w:pStyle w:val="Heading2"/>
      </w:pPr>
      <w:r>
        <w:t>2.2</w:t>
      </w:r>
      <w:r>
        <w:tab/>
      </w:r>
      <w:r w:rsidR="008D090E">
        <w:t>Outdoor scenario</w:t>
      </w:r>
    </w:p>
    <w:p w14:paraId="41B355BD" w14:textId="1A6A8679" w:rsidR="00453EA1" w:rsidRDefault="00453EA1" w:rsidP="00453EA1">
      <w:pPr>
        <w:pStyle w:val="BodyText"/>
      </w:pPr>
      <w:r>
        <w:t xml:space="preserve">For </w:t>
      </w:r>
      <w:r w:rsidR="00292310">
        <w:t xml:space="preserve">the </w:t>
      </w:r>
      <w:r>
        <w:t xml:space="preserve">outdoor scenario, there are two alternatives agreed in last meeting. The key difference is the placement of Micro TRPs for different operators: In Alt 1, different operators deploy independent hotspots and place the Micro TRPs in </w:t>
      </w:r>
      <w:r w:rsidR="00292310">
        <w:t xml:space="preserve">their </w:t>
      </w:r>
      <w:r>
        <w:t>own hotspot centre</w:t>
      </w:r>
      <w:r w:rsidR="00292310">
        <w:t>s</w:t>
      </w:r>
      <w:r>
        <w:t xml:space="preserve">; in Alt 2, different operators will </w:t>
      </w:r>
      <w:r>
        <w:lastRenderedPageBreak/>
        <w:t>share the same hotspots and deploy their Micro TRPs randomly inside the hotspot with minimum inter-gNB distance. Taking into account real</w:t>
      </w:r>
      <w:r w:rsidR="004E2C36">
        <w:t>i</w:t>
      </w:r>
      <w:r w:rsidR="00292310">
        <w:t>stic</w:t>
      </w:r>
      <w:r>
        <w:t xml:space="preserve"> scenario</w:t>
      </w:r>
      <w:r w:rsidR="00292310">
        <w:t>s</w:t>
      </w:r>
      <w:r>
        <w:t xml:space="preserve">, </w:t>
      </w:r>
      <w:r w:rsidR="00176AF4">
        <w:t xml:space="preserve">a </w:t>
      </w:r>
      <w:r>
        <w:t>hotspot refer</w:t>
      </w:r>
      <w:r w:rsidR="00176AF4">
        <w:t>s</w:t>
      </w:r>
      <w:r>
        <w:t xml:space="preserve"> to </w:t>
      </w:r>
      <w:r w:rsidR="00292310">
        <w:t xml:space="preserve">an </w:t>
      </w:r>
      <w:r>
        <w:t>area</w:t>
      </w:r>
      <w:r w:rsidR="00292310">
        <w:t xml:space="preserve"> with a high density of users resulting in an area with a large amount of data traffic</w:t>
      </w:r>
      <w:r>
        <w:t>, e.g. school</w:t>
      </w:r>
      <w:r w:rsidR="00292310">
        <w:t>s</w:t>
      </w:r>
      <w:r>
        <w:t>, shopping mall</w:t>
      </w:r>
      <w:r w:rsidR="00292310">
        <w:t>s</w:t>
      </w:r>
      <w:r>
        <w:t xml:space="preserve">, </w:t>
      </w:r>
      <w:r w:rsidR="00292310">
        <w:t>outdoor squares, etc</w:t>
      </w:r>
      <w:r>
        <w:t>.</w:t>
      </w:r>
      <w:r w:rsidR="00176AF4">
        <w:t xml:space="preserve"> Typically</w:t>
      </w:r>
      <w:r w:rsidR="009407AD">
        <w:t>,</w:t>
      </w:r>
      <w:r w:rsidR="00176AF4">
        <w:t xml:space="preserve"> multiple operators deploy base stations at a location to cover such fixed hotspots. In other words, the deployment follows the traffic, not the reverse</w:t>
      </w:r>
      <w:r>
        <w:t>. In this sense, Alt 2 is a more practical scenario than Alt 1.</w:t>
      </w:r>
    </w:p>
    <w:p w14:paraId="17ED0183" w14:textId="3A790F1C" w:rsidR="00453EA1" w:rsidRDefault="00453EA1" w:rsidP="00453EA1">
      <w:pPr>
        <w:pStyle w:val="Observation"/>
        <w:rPr>
          <w:lang w:eastAsia="zh-CN"/>
        </w:rPr>
      </w:pPr>
      <w:bookmarkStart w:id="1" w:name="_Toc513840266"/>
      <w:bookmarkStart w:id="2" w:name="_Toc347823812"/>
      <w:bookmarkStart w:id="3" w:name="_Toc347823993"/>
      <w:bookmarkStart w:id="4" w:name="_Toc347824244"/>
      <w:r>
        <w:t xml:space="preserve">Alt 2 is more practical since hotspots are most </w:t>
      </w:r>
      <w:r w:rsidR="00176AF4">
        <w:t xml:space="preserve">often </w:t>
      </w:r>
      <w:r>
        <w:t xml:space="preserve">located in </w:t>
      </w:r>
      <w:r w:rsidR="00176AF4">
        <w:t xml:space="preserve">a fixed </w:t>
      </w:r>
      <w:r>
        <w:t>area</w:t>
      </w:r>
      <w:r w:rsidR="00176AF4">
        <w:t>,</w:t>
      </w:r>
      <w:r>
        <w:t xml:space="preserve"> and multiple operators deploy their </w:t>
      </w:r>
      <w:r w:rsidR="00176AF4">
        <w:t xml:space="preserve">base stations </w:t>
      </w:r>
      <w:r>
        <w:t xml:space="preserve">to </w:t>
      </w:r>
      <w:r w:rsidR="00176AF4">
        <w:t xml:space="preserve">serve the </w:t>
      </w:r>
      <w:r>
        <w:t xml:space="preserve">traffic </w:t>
      </w:r>
      <w:r w:rsidR="00176AF4">
        <w:t>in those areas</w:t>
      </w:r>
      <w:r>
        <w:t>.</w:t>
      </w:r>
      <w:bookmarkEnd w:id="1"/>
    </w:p>
    <w:bookmarkEnd w:id="2"/>
    <w:bookmarkEnd w:id="3"/>
    <w:bookmarkEnd w:id="4"/>
    <w:p w14:paraId="7A5FCDDC" w14:textId="732AFAE1" w:rsidR="00453EA1" w:rsidRDefault="00453EA1" w:rsidP="00453EA1">
      <w:pPr>
        <w:pStyle w:val="BodyText"/>
      </w:pPr>
      <w:r>
        <w:t>For Alt 1, the distance between two hotspots will be large in most cases which means there may not be interference between different operator’s deployment</w:t>
      </w:r>
      <w:r w:rsidR="00176AF4">
        <w:t>s</w:t>
      </w:r>
      <w:r>
        <w:t xml:space="preserve">. This will </w:t>
      </w:r>
      <w:r w:rsidR="00815DAE">
        <w:t xml:space="preserve">reduce </w:t>
      </w:r>
      <w:r>
        <w:t>the value of NR-U evaluation</w:t>
      </w:r>
      <w:r w:rsidR="00815DAE">
        <w:t>s due to the small degree of</w:t>
      </w:r>
      <w:r>
        <w:t xml:space="preserve"> interference between operators. </w:t>
      </w:r>
    </w:p>
    <w:p w14:paraId="486977DE" w14:textId="1D0188A9" w:rsidR="00453EA1" w:rsidRDefault="00453EA1" w:rsidP="00453EA1">
      <w:pPr>
        <w:pStyle w:val="Observation"/>
        <w:rPr>
          <w:lang w:eastAsia="zh-CN"/>
        </w:rPr>
      </w:pPr>
      <w:bookmarkStart w:id="5" w:name="_Toc513840267"/>
      <w:r>
        <w:t>For Alt 1, the distance between operators may be large with little interference in most cases so that the value of coexistence evaluation</w:t>
      </w:r>
      <w:r w:rsidR="00815DAE">
        <w:t>s</w:t>
      </w:r>
      <w:r>
        <w:t xml:space="preserve"> is reduced.</w:t>
      </w:r>
      <w:bookmarkEnd w:id="5"/>
    </w:p>
    <w:p w14:paraId="11285EBC" w14:textId="6CAFC4CD" w:rsidR="00453EA1" w:rsidRDefault="00453EA1" w:rsidP="00453EA1">
      <w:pPr>
        <w:pStyle w:val="BodyText"/>
      </w:pPr>
      <w:r>
        <w:t xml:space="preserve">Based on the above two observations, Alt 2 is a better choice for </w:t>
      </w:r>
      <w:r w:rsidR="00815DAE">
        <w:t xml:space="preserve">the </w:t>
      </w:r>
      <w:r>
        <w:t xml:space="preserve">NR-U outdoor scenario. For the number of hotspots per cell, </w:t>
      </w:r>
      <w:r w:rsidR="00176AF4">
        <w:t xml:space="preserve">and inter-site distances for the dense urban scenario, </w:t>
      </w:r>
      <w:r>
        <w:t xml:space="preserve">the hotspot placement will be </w:t>
      </w:r>
      <w:r w:rsidR="00176AF4">
        <w:t xml:space="preserve">deterministic if </w:t>
      </w:r>
      <w:r>
        <w:t>3 hotspots per cell</w:t>
      </w:r>
      <w:r w:rsidR="00176AF4">
        <w:t xml:space="preserve"> are generated</w:t>
      </w:r>
      <w:r>
        <w:t>. Thus, 1 or 2 hotspots per cell is preferred</w:t>
      </w:r>
      <w:r w:rsidR="00815DAE">
        <w:t>,</w:t>
      </w:r>
      <w:r>
        <w:t xml:space="preserve"> to have more randomness </w:t>
      </w:r>
      <w:r w:rsidR="00815DAE">
        <w:t>i</w:t>
      </w:r>
      <w:r>
        <w:t>n operator deployment</w:t>
      </w:r>
      <w:r w:rsidR="00815DAE">
        <w:t>s</w:t>
      </w:r>
      <w:r w:rsidR="00176AF4">
        <w:t>. With this approach</w:t>
      </w:r>
      <w:r w:rsidR="00815DAE">
        <w:t>,</w:t>
      </w:r>
      <w:r w:rsidR="00176AF4">
        <w:t xml:space="preserve"> </w:t>
      </w:r>
      <w:r>
        <w:t xml:space="preserve">more seeds </w:t>
      </w:r>
      <w:r w:rsidR="00176AF4">
        <w:t xml:space="preserve">are </w:t>
      </w:r>
      <w:r>
        <w:t xml:space="preserve">possible </w:t>
      </w:r>
      <w:r w:rsidR="00176AF4">
        <w:t>in order to average over the random deployments</w:t>
      </w:r>
      <w:r>
        <w:t>.</w:t>
      </w:r>
    </w:p>
    <w:p w14:paraId="54C71907" w14:textId="1FB3C8DB" w:rsidR="00453EA1" w:rsidRDefault="00453EA1" w:rsidP="00453EA1">
      <w:pPr>
        <w:pStyle w:val="Proposal"/>
      </w:pPr>
      <w:bookmarkStart w:id="6" w:name="_Toc513840269"/>
      <w:r>
        <w:t xml:space="preserve">Alt 2 with </w:t>
      </w:r>
      <w:r w:rsidR="00176AF4">
        <w:t>at most 2</w:t>
      </w:r>
      <w:r>
        <w:t xml:space="preserve"> hotspots per cell is adopted as the NR-U outdoor evaluation scenario.</w:t>
      </w:r>
      <w:bookmarkEnd w:id="6"/>
    </w:p>
    <w:p w14:paraId="75180D5D" w14:textId="77777777" w:rsidR="00453EA1" w:rsidRDefault="00453EA1" w:rsidP="00453EA1">
      <w:pPr>
        <w:pStyle w:val="BodyText"/>
      </w:pPr>
      <w:r>
        <w:t xml:space="preserve">Therefore, the following evaluation scenarios with parameter setting is given in </w:t>
      </w:r>
      <w:r>
        <w:fldChar w:fldCharType="begin"/>
      </w:r>
      <w:r>
        <w:instrText xml:space="preserve"> REF _Ref513561538 \h </w:instrText>
      </w:r>
      <w:r>
        <w:fldChar w:fldCharType="separate"/>
      </w:r>
      <w:r w:rsidRPr="009B3737">
        <w:t xml:space="preserve">Table </w:t>
      </w:r>
      <w:r>
        <w:rPr>
          <w:noProof/>
        </w:rPr>
        <w:t>2</w:t>
      </w:r>
      <w:r>
        <w:fldChar w:fldCharType="end"/>
      </w:r>
      <w:r>
        <w:t>.</w:t>
      </w:r>
    </w:p>
    <w:p w14:paraId="36C5913C" w14:textId="77777777" w:rsidR="00453EA1" w:rsidRPr="006B3CBC" w:rsidRDefault="00453EA1" w:rsidP="00453EA1">
      <w:pPr>
        <w:pStyle w:val="BodyText"/>
        <w:jc w:val="center"/>
        <w:rPr>
          <w:b/>
        </w:rPr>
      </w:pPr>
      <w:bookmarkStart w:id="7" w:name="_Ref513561538"/>
      <w:r w:rsidRPr="006B3CBC">
        <w:rPr>
          <w:b/>
        </w:rPr>
        <w:t xml:space="preserve">Table </w:t>
      </w:r>
      <w:r w:rsidRPr="006B3CBC">
        <w:rPr>
          <w:b/>
        </w:rPr>
        <w:fldChar w:fldCharType="begin"/>
      </w:r>
      <w:r w:rsidRPr="006B3CBC">
        <w:rPr>
          <w:b/>
        </w:rPr>
        <w:instrText xml:space="preserve"> SEQ Table \* ARABIC </w:instrText>
      </w:r>
      <w:r w:rsidRPr="006B3CBC">
        <w:rPr>
          <w:b/>
        </w:rPr>
        <w:fldChar w:fldCharType="separate"/>
      </w:r>
      <w:r w:rsidRPr="006B3CBC">
        <w:rPr>
          <w:b/>
          <w:noProof/>
        </w:rPr>
        <w:t>2</w:t>
      </w:r>
      <w:r w:rsidRPr="006B3CBC">
        <w:rPr>
          <w:b/>
          <w:noProof/>
        </w:rPr>
        <w:fldChar w:fldCharType="end"/>
      </w:r>
      <w:bookmarkEnd w:id="7"/>
      <w:r w:rsidRPr="006B3CBC">
        <w:rPr>
          <w:b/>
        </w:rPr>
        <w:t xml:space="preserve"> Simulation parameters for outdoor sub-7GHz scenario</w:t>
      </w:r>
    </w:p>
    <w:tbl>
      <w:tblPr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6"/>
        <w:gridCol w:w="7488"/>
      </w:tblGrid>
      <w:tr w:rsidR="00453EA1" w:rsidRPr="000B1CA7" w14:paraId="5E8D7CD8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54618CBA" w14:textId="33B13576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Layout for nodes</w:t>
            </w:r>
            <w:r w:rsidR="003C4232">
              <w:rPr>
                <w:b/>
                <w:sz w:val="18"/>
                <w:szCs w:val="18"/>
              </w:rPr>
              <w:t xml:space="preserve"> </w:t>
            </w:r>
            <w:r w:rsidR="003C4232" w:rsidRPr="003C4232">
              <w:rPr>
                <w:b/>
                <w:sz w:val="18"/>
                <w:szCs w:val="18"/>
                <w:highlight w:val="yellow"/>
              </w:rPr>
              <w:t>[TBD]</w:t>
            </w:r>
          </w:p>
        </w:tc>
        <w:tc>
          <w:tcPr>
            <w:tcW w:w="7488" w:type="dxa"/>
            <w:shd w:val="clear" w:color="auto" w:fill="auto"/>
          </w:tcPr>
          <w:p w14:paraId="3D60A4EC" w14:textId="77777777" w:rsidR="00453EA1" w:rsidRPr="003C0AF1" w:rsidRDefault="00453EA1" w:rsidP="00292310">
            <w:pPr>
              <w:pStyle w:val="TH"/>
              <w:keepNext w:val="0"/>
              <w:keepLines w:val="0"/>
              <w:widowControl w:val="0"/>
              <w:spacing w:before="0" w:after="12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3C0AF1">
              <w:rPr>
                <w:rFonts w:cs="Arial"/>
                <w:b w:val="0"/>
                <w:sz w:val="18"/>
                <w:szCs w:val="18"/>
              </w:rPr>
              <w:t>Dense urban with micro layer only for two unlicensed operators.</w:t>
            </w:r>
          </w:p>
          <w:p w14:paraId="3FA3B40C" w14:textId="77777777" w:rsidR="00453EA1" w:rsidRPr="003C0AF1" w:rsidRDefault="00453EA1" w:rsidP="00453EA1">
            <w:pPr>
              <w:pStyle w:val="TH"/>
              <w:keepNext w:val="0"/>
              <w:keepLines w:val="0"/>
              <w:widowControl w:val="0"/>
              <w:numPr>
                <w:ilvl w:val="0"/>
                <w:numId w:val="28"/>
              </w:numPr>
              <w:spacing w:before="0" w:after="120" w:line="256" w:lineRule="auto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3C0AF1">
              <w:rPr>
                <w:rFonts w:cs="Arial"/>
                <w:b w:val="0"/>
                <w:sz w:val="18"/>
                <w:szCs w:val="18"/>
              </w:rPr>
              <w:t xml:space="preserve">Macro layer: Hexagonal grid, 7 Macro TRP each with 3 sectors, inter-Macro distance is 200m, only used for generating Micro layer. </w:t>
            </w:r>
          </w:p>
          <w:p w14:paraId="063F00B0" w14:textId="77777777" w:rsidR="00453EA1" w:rsidRPr="003C0AF1" w:rsidRDefault="00453EA1" w:rsidP="00453EA1">
            <w:pPr>
              <w:pStyle w:val="TH"/>
              <w:keepNext w:val="0"/>
              <w:keepLines w:val="0"/>
              <w:widowControl w:val="0"/>
              <w:numPr>
                <w:ilvl w:val="0"/>
                <w:numId w:val="28"/>
              </w:numPr>
              <w:spacing w:before="0" w:after="120" w:line="256" w:lineRule="auto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3C0AF1">
              <w:rPr>
                <w:rFonts w:cs="Arial"/>
                <w:b w:val="0"/>
                <w:sz w:val="18"/>
                <w:szCs w:val="18"/>
              </w:rPr>
              <w:t xml:space="preserve">Micro layer: </w:t>
            </w:r>
            <w:r>
              <w:rPr>
                <w:rFonts w:cs="Arial"/>
                <w:b w:val="0"/>
                <w:sz w:val="18"/>
                <w:szCs w:val="18"/>
                <w:lang w:val="en-US"/>
              </w:rPr>
              <w:t>1 or 2</w:t>
            </w:r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3C0AF1">
              <w:rPr>
                <w:rFonts w:cs="Arial"/>
                <w:b w:val="0"/>
                <w:sz w:val="18"/>
                <w:szCs w:val="18"/>
              </w:rPr>
              <w:t>hot zones per macro sector</w:t>
            </w:r>
          </w:p>
          <w:p w14:paraId="3A0A08A0" w14:textId="77777777" w:rsidR="00453EA1" w:rsidRPr="003C0AF1" w:rsidRDefault="00453EA1" w:rsidP="00292310">
            <w:pPr>
              <w:pStyle w:val="TH"/>
              <w:keepNext w:val="0"/>
              <w:keepLines w:val="0"/>
              <w:widowControl w:val="0"/>
              <w:spacing w:before="0" w:after="12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3C0AF1">
              <w:rPr>
                <w:rFonts w:cs="Arial"/>
                <w:b w:val="0"/>
                <w:sz w:val="18"/>
                <w:szCs w:val="18"/>
              </w:rPr>
              <w:t>One Micro TRP per hot zone for each operator within smaller area inside hot zone.</w:t>
            </w:r>
          </w:p>
          <w:p w14:paraId="2DF9ADCE" w14:textId="77777777" w:rsidR="00453EA1" w:rsidRPr="000B1CA7" w:rsidRDefault="00453EA1" w:rsidP="00292310">
            <w:pPr>
              <w:pStyle w:val="BodyText"/>
              <w:jc w:val="center"/>
              <w:rPr>
                <w:sz w:val="18"/>
                <w:szCs w:val="18"/>
              </w:rPr>
            </w:pPr>
            <w:r w:rsidRPr="00594C5D">
              <w:rPr>
                <w:rFonts w:cs="Arial"/>
                <w:b/>
                <w:noProof/>
              </w:rPr>
              <w:drawing>
                <wp:inline distT="0" distB="0" distL="0" distR="0" wp14:anchorId="34F88A32" wp14:editId="3DDA7D27">
                  <wp:extent cx="4041913" cy="2013173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0204" cy="20173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3EA1" w:rsidRPr="00485AC1" w14:paraId="617823AF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74FB4F78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Carrier Frequency</w:t>
            </w:r>
          </w:p>
        </w:tc>
        <w:tc>
          <w:tcPr>
            <w:tcW w:w="7488" w:type="dxa"/>
            <w:shd w:val="clear" w:color="auto" w:fill="auto"/>
          </w:tcPr>
          <w:p w14:paraId="6824A919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5GHz</w:t>
            </w:r>
          </w:p>
        </w:tc>
      </w:tr>
      <w:tr w:rsidR="00453EA1" w:rsidRPr="00485AC1" w14:paraId="53A77767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58FDD73A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Carrier Channel Bandwidth</w:t>
            </w:r>
          </w:p>
        </w:tc>
        <w:tc>
          <w:tcPr>
            <w:tcW w:w="7488" w:type="dxa"/>
            <w:shd w:val="clear" w:color="auto" w:fill="auto"/>
          </w:tcPr>
          <w:p w14:paraId="1D36A011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20MHz baseline, 80MHz optional</w:t>
            </w:r>
          </w:p>
        </w:tc>
      </w:tr>
      <w:tr w:rsidR="00453EA1" w:rsidRPr="00485AC1" w14:paraId="7B50E223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5A9C9258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Number of carriers</w:t>
            </w:r>
          </w:p>
        </w:tc>
        <w:tc>
          <w:tcPr>
            <w:tcW w:w="7488" w:type="dxa"/>
            <w:shd w:val="clear" w:color="auto" w:fill="auto"/>
          </w:tcPr>
          <w:p w14:paraId="43A71156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1</w:t>
            </w:r>
          </w:p>
        </w:tc>
      </w:tr>
      <w:tr w:rsidR="00453EA1" w:rsidRPr="00485AC1" w14:paraId="03580085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69004702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Number of users per operator</w:t>
            </w:r>
          </w:p>
        </w:tc>
        <w:tc>
          <w:tcPr>
            <w:tcW w:w="7488" w:type="dxa"/>
            <w:shd w:val="clear" w:color="auto" w:fill="auto"/>
          </w:tcPr>
          <w:p w14:paraId="4AB0FFF4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5 per gNB per 20MHz</w:t>
            </w:r>
          </w:p>
        </w:tc>
      </w:tr>
      <w:tr w:rsidR="00453EA1" w:rsidRPr="00485AC1" w14:paraId="573C63EC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6218AFBA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lastRenderedPageBreak/>
              <w:t>SCS</w:t>
            </w:r>
          </w:p>
        </w:tc>
        <w:tc>
          <w:tcPr>
            <w:tcW w:w="7488" w:type="dxa"/>
            <w:shd w:val="clear" w:color="auto" w:fill="auto"/>
          </w:tcPr>
          <w:p w14:paraId="681A625C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To be reported together simulation results</w:t>
            </w:r>
          </w:p>
        </w:tc>
      </w:tr>
      <w:tr w:rsidR="00453EA1" w:rsidRPr="00485AC1" w14:paraId="62416E89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42D24248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Channel Model</w:t>
            </w:r>
          </w:p>
        </w:tc>
        <w:tc>
          <w:tcPr>
            <w:tcW w:w="7488" w:type="dxa"/>
            <w:shd w:val="clear" w:color="auto" w:fill="auto"/>
          </w:tcPr>
          <w:p w14:paraId="17458D10" w14:textId="77777777" w:rsidR="00453EA1" w:rsidRPr="00461535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61535">
              <w:rPr>
                <w:sz w:val="18"/>
                <w:szCs w:val="18"/>
              </w:rPr>
              <w:t>5GCM UMi-Street canyon [referring TR 38.901, Table 7.4.1-1]</w:t>
            </w:r>
          </w:p>
        </w:tc>
      </w:tr>
      <w:tr w:rsidR="00453EA1" w:rsidRPr="00485AC1" w14:paraId="701DC37D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033A61CE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BS/AP Tx Power</w:t>
            </w:r>
          </w:p>
        </w:tc>
        <w:tc>
          <w:tcPr>
            <w:tcW w:w="7488" w:type="dxa"/>
            <w:shd w:val="clear" w:color="auto" w:fill="auto"/>
          </w:tcPr>
          <w:p w14:paraId="6AB2A97E" w14:textId="77777777" w:rsidR="00453EA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23dBm (total across all TX antennas)</w:t>
            </w:r>
          </w:p>
          <w:p w14:paraId="2670EEB5" w14:textId="77777777" w:rsidR="009D6F41" w:rsidRPr="00561961" w:rsidRDefault="009D6F41" w:rsidP="009D6F41">
            <w:pPr>
              <w:pStyle w:val="BodyText"/>
              <w:rPr>
                <w:rFonts w:eastAsia="Arial Unicode MS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Optional if BF is used </w:t>
            </w:r>
            <w:r w:rsidRPr="00D45973">
              <w:rPr>
                <w:sz w:val="18"/>
                <w:szCs w:val="18"/>
                <w:highlight w:val="yellow"/>
              </w:rPr>
              <w:t>[TBD]</w:t>
            </w:r>
            <w:r>
              <w:rPr>
                <w:sz w:val="18"/>
                <w:szCs w:val="18"/>
              </w:rPr>
              <w:t xml:space="preserve">: </w:t>
            </w:r>
            <w:r w:rsidRPr="00561961">
              <w:rPr>
                <w:rFonts w:eastAsia="Arial Unicode MS"/>
                <w:sz w:val="18"/>
                <w:szCs w:val="18"/>
              </w:rPr>
              <w:t>23-10log10(Npb_bs) [dBm]</w:t>
            </w:r>
          </w:p>
          <w:p w14:paraId="71C6BBC1" w14:textId="032185B3" w:rsidR="009D6F41" w:rsidRPr="00485AC1" w:rsidRDefault="009D6F41" w:rsidP="009D6F41">
            <w:pPr>
              <w:pStyle w:val="BodyText"/>
              <w:rPr>
                <w:sz w:val="18"/>
                <w:szCs w:val="18"/>
              </w:rPr>
            </w:pPr>
            <w:r w:rsidRPr="00561961">
              <w:rPr>
                <w:rFonts w:eastAsia="Arial Unicode MS"/>
                <w:sz w:val="18"/>
                <w:szCs w:val="18"/>
              </w:rPr>
              <w:t>Npb_bs: number of antennas per beam at BS/AP.</w:t>
            </w:r>
          </w:p>
        </w:tc>
      </w:tr>
      <w:tr w:rsidR="00453EA1" w:rsidRPr="00485AC1" w14:paraId="0F850803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40E1843A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UE/STA Tx Power</w:t>
            </w:r>
          </w:p>
        </w:tc>
        <w:tc>
          <w:tcPr>
            <w:tcW w:w="7488" w:type="dxa"/>
            <w:shd w:val="clear" w:color="auto" w:fill="auto"/>
          </w:tcPr>
          <w:p w14:paraId="269A7B9D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18dBm (total across all TX antennas)</w:t>
            </w:r>
          </w:p>
        </w:tc>
      </w:tr>
      <w:tr w:rsidR="00453EA1" w:rsidRPr="00485AC1" w14:paraId="5380A5AF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7D91039F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BS/AP Antenna gain</w:t>
            </w:r>
          </w:p>
        </w:tc>
        <w:tc>
          <w:tcPr>
            <w:tcW w:w="7488" w:type="dxa"/>
            <w:shd w:val="clear" w:color="auto" w:fill="auto"/>
          </w:tcPr>
          <w:p w14:paraId="3F44F53B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 xml:space="preserve">0dBi   </w:t>
            </w:r>
          </w:p>
        </w:tc>
      </w:tr>
      <w:tr w:rsidR="00453EA1" w:rsidRPr="00485AC1" w14:paraId="1094C4E8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09610ED5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UE/STA Antenna gain</w:t>
            </w:r>
          </w:p>
        </w:tc>
        <w:tc>
          <w:tcPr>
            <w:tcW w:w="7488" w:type="dxa"/>
            <w:shd w:val="clear" w:color="auto" w:fill="auto"/>
          </w:tcPr>
          <w:p w14:paraId="6B82B633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0dBi</w:t>
            </w:r>
          </w:p>
        </w:tc>
      </w:tr>
      <w:tr w:rsidR="00453EA1" w:rsidRPr="00485AC1" w14:paraId="04FD3723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3652ADDB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BS/AP Noise Figure</w:t>
            </w:r>
          </w:p>
        </w:tc>
        <w:tc>
          <w:tcPr>
            <w:tcW w:w="7488" w:type="dxa"/>
            <w:shd w:val="clear" w:color="auto" w:fill="auto"/>
          </w:tcPr>
          <w:p w14:paraId="1CE47F88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5dB</w:t>
            </w:r>
          </w:p>
        </w:tc>
      </w:tr>
      <w:tr w:rsidR="00453EA1" w:rsidRPr="00485AC1" w14:paraId="4912C0FD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0138EC12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UE/STA Receiver Noise Figure</w:t>
            </w:r>
          </w:p>
        </w:tc>
        <w:tc>
          <w:tcPr>
            <w:tcW w:w="7488" w:type="dxa"/>
            <w:shd w:val="clear" w:color="auto" w:fill="auto"/>
          </w:tcPr>
          <w:p w14:paraId="7FC52469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9dB</w:t>
            </w:r>
          </w:p>
        </w:tc>
      </w:tr>
      <w:tr w:rsidR="00453EA1" w:rsidRPr="00485AC1" w14:paraId="0DEB4F16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6F827E0D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Minimum received power from serving cell for UE dropping</w:t>
            </w:r>
          </w:p>
        </w:tc>
        <w:tc>
          <w:tcPr>
            <w:tcW w:w="7488" w:type="dxa"/>
            <w:shd w:val="clear" w:color="auto" w:fill="auto"/>
          </w:tcPr>
          <w:p w14:paraId="7C2AB83F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-82dBm</w:t>
            </w:r>
          </w:p>
        </w:tc>
      </w:tr>
      <w:tr w:rsidR="00453EA1" w:rsidRPr="00485AC1" w14:paraId="34F41B2A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1745BEC2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 receiver</w:t>
            </w:r>
          </w:p>
        </w:tc>
        <w:tc>
          <w:tcPr>
            <w:tcW w:w="7488" w:type="dxa"/>
            <w:shd w:val="clear" w:color="auto" w:fill="auto"/>
          </w:tcPr>
          <w:p w14:paraId="69B3E20E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MMSE-IRC as the baseline receiver</w:t>
            </w:r>
          </w:p>
        </w:tc>
      </w:tr>
      <w:tr w:rsidR="00453EA1" w:rsidRPr="007E2807" w14:paraId="3F052AC1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13C2D933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BS/AP antenna Array configuration</w:t>
            </w:r>
          </w:p>
        </w:tc>
        <w:tc>
          <w:tcPr>
            <w:tcW w:w="7488" w:type="dxa"/>
            <w:shd w:val="clear" w:color="auto" w:fill="auto"/>
          </w:tcPr>
          <w:p w14:paraId="3513432F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  <w:lang w:val="sv-SE"/>
              </w:rPr>
            </w:pPr>
            <w:r w:rsidRPr="00485AC1">
              <w:rPr>
                <w:sz w:val="18"/>
                <w:szCs w:val="18"/>
                <w:lang w:val="sv-SE"/>
              </w:rPr>
              <w:t>(M, N, P, M</w:t>
            </w:r>
            <w:r w:rsidRPr="00485AC1">
              <w:rPr>
                <w:sz w:val="18"/>
                <w:szCs w:val="18"/>
                <w:vertAlign w:val="subscript"/>
                <w:lang w:val="sv-SE"/>
              </w:rPr>
              <w:t>g</w:t>
            </w:r>
            <w:r w:rsidRPr="00485AC1">
              <w:rPr>
                <w:sz w:val="18"/>
                <w:szCs w:val="18"/>
                <w:lang w:val="sv-SE"/>
              </w:rPr>
              <w:t>, N</w:t>
            </w:r>
            <w:r w:rsidRPr="00485AC1">
              <w:rPr>
                <w:sz w:val="18"/>
                <w:szCs w:val="18"/>
                <w:vertAlign w:val="subscript"/>
                <w:lang w:val="sv-SE"/>
              </w:rPr>
              <w:t>g</w:t>
            </w:r>
            <w:r w:rsidRPr="00485AC1">
              <w:rPr>
                <w:sz w:val="18"/>
                <w:szCs w:val="18"/>
                <w:lang w:val="sv-SE"/>
              </w:rPr>
              <w:t xml:space="preserve">)  = (1, 2, 2, 1, 1), dH = dV = 0.5 </w:t>
            </w:r>
            <w:r w:rsidRPr="00485AC1">
              <w:rPr>
                <w:sz w:val="18"/>
                <w:szCs w:val="18"/>
              </w:rPr>
              <w:t>λ</w:t>
            </w:r>
          </w:p>
        </w:tc>
      </w:tr>
      <w:tr w:rsidR="00453EA1" w:rsidRPr="00485AC1" w14:paraId="2314B73D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44460F4C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UE/STA antenna Array configuration</w:t>
            </w:r>
          </w:p>
        </w:tc>
        <w:tc>
          <w:tcPr>
            <w:tcW w:w="7488" w:type="dxa"/>
            <w:shd w:val="clear" w:color="auto" w:fill="auto"/>
          </w:tcPr>
          <w:p w14:paraId="4EC5A0A3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Baseline Tx/Rx: (M, N, P, Mg, Ng) = (1, 1, 2, 1, 1), dH = dV = 0.5 λ</w:t>
            </w:r>
          </w:p>
          <w:p w14:paraId="0EB078BE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Optional Tx/Rx: (M, N, P, Mg, Ng) = (1, 2, 2, 1, 1), dH = dV = 0.5 λ</w:t>
            </w:r>
          </w:p>
        </w:tc>
      </w:tr>
      <w:tr w:rsidR="00453EA1" w:rsidRPr="00485AC1" w14:paraId="5A2352E2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6CC66B0F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Traffic model</w:t>
            </w:r>
          </w:p>
        </w:tc>
        <w:tc>
          <w:tcPr>
            <w:tcW w:w="7488" w:type="dxa"/>
            <w:shd w:val="clear" w:color="auto" w:fill="auto"/>
          </w:tcPr>
          <w:p w14:paraId="13061EBB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 xml:space="preserve">Use 36.889 Table A.1.1. </w:t>
            </w:r>
          </w:p>
          <w:p w14:paraId="6CD59E35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Note: Results based on the mixed traffic models can be used to determine the design.</w:t>
            </w:r>
          </w:p>
        </w:tc>
      </w:tr>
      <w:tr w:rsidR="00453EA1" w:rsidRPr="00485AC1" w14:paraId="59FE104C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182F9D38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UE/STA to UE/STA link pathloss model</w:t>
            </w:r>
          </w:p>
        </w:tc>
        <w:tc>
          <w:tcPr>
            <w:tcW w:w="7488" w:type="dxa"/>
            <w:shd w:val="clear" w:color="auto" w:fill="auto"/>
          </w:tcPr>
          <w:p w14:paraId="75AF1D25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 xml:space="preserve">Directly use </w:t>
            </w:r>
            <w:r w:rsidRPr="00461535">
              <w:rPr>
                <w:sz w:val="18"/>
                <w:szCs w:val="18"/>
              </w:rPr>
              <w:t>5GCM UMi-Street canyon</w:t>
            </w:r>
            <w:r w:rsidRPr="00485AC1">
              <w:rPr>
                <w:sz w:val="18"/>
                <w:szCs w:val="18"/>
              </w:rPr>
              <w:t xml:space="preserve"> pathloss model with proper d_3D with </w:t>
            </w:r>
            <w:r w:rsidRPr="00461535">
              <w:rPr>
                <w:sz w:val="18"/>
                <w:szCs w:val="18"/>
              </w:rPr>
              <w:t>5GCM UMi-Street canyon</w:t>
            </w:r>
            <w:r w:rsidRPr="00485AC1">
              <w:rPr>
                <w:sz w:val="18"/>
                <w:szCs w:val="18"/>
              </w:rPr>
              <w:t xml:space="preserve"> LOS probability</w:t>
            </w:r>
          </w:p>
        </w:tc>
      </w:tr>
      <w:tr w:rsidR="00453EA1" w:rsidRPr="00485AC1" w14:paraId="073FC8F6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02C41731" w14:textId="77777777" w:rsidR="00453EA1" w:rsidRPr="00062932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gNB to gNB link pathloss model</w:t>
            </w:r>
          </w:p>
        </w:tc>
        <w:tc>
          <w:tcPr>
            <w:tcW w:w="7488" w:type="dxa"/>
            <w:shd w:val="clear" w:color="auto" w:fill="auto"/>
          </w:tcPr>
          <w:p w14:paraId="37BA75A3" w14:textId="77777777" w:rsidR="00453EA1" w:rsidRPr="00485AC1" w:rsidRDefault="00453EA1" w:rsidP="00292310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 xml:space="preserve">Directly use </w:t>
            </w:r>
            <w:r w:rsidRPr="00461535">
              <w:rPr>
                <w:sz w:val="18"/>
                <w:szCs w:val="18"/>
              </w:rPr>
              <w:t xml:space="preserve">5GCM UMi-Street canyon </w:t>
            </w:r>
            <w:r w:rsidRPr="00485AC1">
              <w:rPr>
                <w:sz w:val="18"/>
                <w:szCs w:val="18"/>
              </w:rPr>
              <w:t xml:space="preserve">pathloss model with proper d_3D with </w:t>
            </w:r>
            <w:r w:rsidRPr="00461535">
              <w:rPr>
                <w:sz w:val="18"/>
                <w:szCs w:val="18"/>
              </w:rPr>
              <w:t>5GCM UMi-Street canyon</w:t>
            </w:r>
            <w:r w:rsidRPr="00485AC1">
              <w:rPr>
                <w:sz w:val="18"/>
                <w:szCs w:val="18"/>
              </w:rPr>
              <w:t xml:space="preserve"> LOS probability</w:t>
            </w:r>
          </w:p>
        </w:tc>
      </w:tr>
      <w:tr w:rsidR="009B003A" w:rsidRPr="00485AC1" w14:paraId="5B4E68E6" w14:textId="77777777" w:rsidTr="007E2807">
        <w:trPr>
          <w:jc w:val="center"/>
        </w:trPr>
        <w:tc>
          <w:tcPr>
            <w:tcW w:w="2066" w:type="dxa"/>
            <w:shd w:val="clear" w:color="auto" w:fill="auto"/>
            <w:vAlign w:val="center"/>
          </w:tcPr>
          <w:p w14:paraId="24A587D7" w14:textId="404ED057" w:rsidR="009B003A" w:rsidRPr="009B003A" w:rsidRDefault="009B003A" w:rsidP="009B003A">
            <w:pPr>
              <w:pStyle w:val="BodyText"/>
              <w:rPr>
                <w:b/>
                <w:sz w:val="18"/>
                <w:szCs w:val="18"/>
              </w:rPr>
            </w:pPr>
            <w:r w:rsidRPr="007E2807">
              <w:rPr>
                <w:rFonts w:cs="Arial"/>
                <w:b/>
                <w:szCs w:val="18"/>
              </w:rPr>
              <w:t>Minimum distances (2D distances)</w:t>
            </w:r>
          </w:p>
        </w:tc>
        <w:tc>
          <w:tcPr>
            <w:tcW w:w="7488" w:type="dxa"/>
            <w:shd w:val="clear" w:color="auto" w:fill="auto"/>
            <w:vAlign w:val="center"/>
          </w:tcPr>
          <w:p w14:paraId="2A9B825B" w14:textId="77777777" w:rsidR="009B003A" w:rsidRPr="00171E8B" w:rsidRDefault="009B003A" w:rsidP="007E2807">
            <w:pPr>
              <w:pStyle w:val="Default"/>
              <w:jc w:val="both"/>
              <w:rPr>
                <w:sz w:val="18"/>
                <w:szCs w:val="18"/>
              </w:rPr>
            </w:pPr>
            <w:r w:rsidRPr="00171E8B">
              <w:rPr>
                <w:sz w:val="18"/>
                <w:szCs w:val="18"/>
                <w:lang w:eastAsia="zh-CN"/>
              </w:rPr>
              <w:t>BS - UE: 10m</w:t>
            </w:r>
          </w:p>
          <w:p w14:paraId="7D59062A" w14:textId="2AE4B45A" w:rsidR="009B003A" w:rsidRPr="009B003A" w:rsidRDefault="009B003A" w:rsidP="009B003A">
            <w:pPr>
              <w:pStyle w:val="BodyText"/>
              <w:rPr>
                <w:sz w:val="18"/>
                <w:szCs w:val="18"/>
              </w:rPr>
            </w:pPr>
            <w:r w:rsidRPr="007E2807">
              <w:rPr>
                <w:rFonts w:cs="Arial"/>
                <w:sz w:val="18"/>
                <w:szCs w:val="18"/>
              </w:rPr>
              <w:t>UE - UE: 3m</w:t>
            </w:r>
          </w:p>
        </w:tc>
      </w:tr>
      <w:tr w:rsidR="009B003A" w:rsidRPr="00485AC1" w14:paraId="44E0E1BA" w14:textId="77777777" w:rsidTr="007E2807">
        <w:trPr>
          <w:jc w:val="center"/>
        </w:trPr>
        <w:tc>
          <w:tcPr>
            <w:tcW w:w="2066" w:type="dxa"/>
            <w:shd w:val="clear" w:color="auto" w:fill="auto"/>
            <w:vAlign w:val="center"/>
          </w:tcPr>
          <w:p w14:paraId="0DA2DD32" w14:textId="22E7ABA0" w:rsidR="009B003A" w:rsidRPr="009B003A" w:rsidRDefault="009B003A" w:rsidP="009B003A">
            <w:pPr>
              <w:pStyle w:val="BodyText"/>
              <w:rPr>
                <w:b/>
                <w:sz w:val="18"/>
                <w:szCs w:val="18"/>
              </w:rPr>
            </w:pPr>
            <w:r w:rsidRPr="007E2807">
              <w:rPr>
                <w:rFonts w:cs="Arial"/>
                <w:b/>
                <w:szCs w:val="18"/>
              </w:rPr>
              <w:t>Radius for micro TRP dropping in a hot zone (R2)</w:t>
            </w:r>
          </w:p>
        </w:tc>
        <w:tc>
          <w:tcPr>
            <w:tcW w:w="7488" w:type="dxa"/>
            <w:shd w:val="clear" w:color="auto" w:fill="auto"/>
            <w:vAlign w:val="center"/>
          </w:tcPr>
          <w:p w14:paraId="2CAFE52E" w14:textId="77777777" w:rsidR="009B003A" w:rsidRPr="00171E8B" w:rsidRDefault="009B003A" w:rsidP="009B003A">
            <w:pPr>
              <w:pStyle w:val="TAL"/>
              <w:jc w:val="both"/>
              <w:rPr>
                <w:rFonts w:eastAsia="Arial Unicode MS" w:cs="Arial"/>
              </w:rPr>
            </w:pPr>
            <w:r w:rsidRPr="00171E8B">
              <w:rPr>
                <w:rFonts w:eastAsia="Arial Unicode MS" w:cs="Arial"/>
              </w:rPr>
              <w:t>10m</w:t>
            </w:r>
          </w:p>
          <w:p w14:paraId="3C0C7492" w14:textId="3D6AFB7F" w:rsidR="009B003A" w:rsidRPr="00485AC1" w:rsidRDefault="009B003A" w:rsidP="009B003A">
            <w:pPr>
              <w:pStyle w:val="BodyText"/>
              <w:rPr>
                <w:sz w:val="18"/>
                <w:szCs w:val="18"/>
              </w:rPr>
            </w:pPr>
          </w:p>
        </w:tc>
      </w:tr>
      <w:tr w:rsidR="009B003A" w:rsidRPr="00485AC1" w14:paraId="40ABBBE3" w14:textId="77777777" w:rsidTr="007E2807">
        <w:trPr>
          <w:jc w:val="center"/>
        </w:trPr>
        <w:tc>
          <w:tcPr>
            <w:tcW w:w="2066" w:type="dxa"/>
            <w:shd w:val="clear" w:color="auto" w:fill="auto"/>
            <w:vAlign w:val="center"/>
          </w:tcPr>
          <w:p w14:paraId="448444FF" w14:textId="29078FED" w:rsidR="009B003A" w:rsidRPr="009B003A" w:rsidRDefault="009B003A" w:rsidP="009B003A">
            <w:pPr>
              <w:pStyle w:val="BodyText"/>
              <w:rPr>
                <w:b/>
                <w:sz w:val="18"/>
                <w:szCs w:val="18"/>
              </w:rPr>
            </w:pPr>
            <w:r w:rsidRPr="007E2807">
              <w:rPr>
                <w:rFonts w:cs="Arial"/>
                <w:b/>
                <w:szCs w:val="18"/>
              </w:rPr>
              <w:t>Radius for UE dropping in a hot zone (R1)</w:t>
            </w:r>
          </w:p>
        </w:tc>
        <w:tc>
          <w:tcPr>
            <w:tcW w:w="7488" w:type="dxa"/>
            <w:shd w:val="clear" w:color="auto" w:fill="auto"/>
            <w:vAlign w:val="center"/>
          </w:tcPr>
          <w:p w14:paraId="22294D31" w14:textId="77777777" w:rsidR="009B003A" w:rsidRPr="00171E8B" w:rsidRDefault="009B003A" w:rsidP="009B003A">
            <w:pPr>
              <w:pStyle w:val="TAL"/>
              <w:jc w:val="both"/>
              <w:rPr>
                <w:rFonts w:eastAsia="Arial Unicode MS" w:cs="Arial"/>
              </w:rPr>
            </w:pPr>
            <w:r w:rsidRPr="00171E8B">
              <w:rPr>
                <w:rFonts w:eastAsia="Arial Unicode MS" w:cs="Arial"/>
              </w:rPr>
              <w:t>28.9</w:t>
            </w:r>
            <w:r w:rsidRPr="007063D7">
              <w:rPr>
                <w:rFonts w:eastAsia="Arial Unicode MS" w:cs="Arial"/>
              </w:rPr>
              <w:t>m</w:t>
            </w:r>
          </w:p>
          <w:p w14:paraId="2157CEF8" w14:textId="5F8D3FDD" w:rsidR="009B003A" w:rsidRPr="00485AC1" w:rsidRDefault="009B003A" w:rsidP="009B003A">
            <w:pPr>
              <w:pStyle w:val="BodyText"/>
              <w:rPr>
                <w:sz w:val="18"/>
                <w:szCs w:val="18"/>
              </w:rPr>
            </w:pPr>
          </w:p>
        </w:tc>
      </w:tr>
      <w:tr w:rsidR="009B003A" w:rsidRPr="00485AC1" w14:paraId="6F6D9CF0" w14:textId="77777777" w:rsidTr="007E2807">
        <w:trPr>
          <w:jc w:val="center"/>
        </w:trPr>
        <w:tc>
          <w:tcPr>
            <w:tcW w:w="2066" w:type="dxa"/>
            <w:shd w:val="clear" w:color="auto" w:fill="auto"/>
            <w:vAlign w:val="center"/>
          </w:tcPr>
          <w:p w14:paraId="66E2CCE6" w14:textId="32559AC8" w:rsidR="009B003A" w:rsidRPr="009B003A" w:rsidRDefault="009B003A" w:rsidP="009B003A">
            <w:pPr>
              <w:pStyle w:val="BodyText"/>
              <w:rPr>
                <w:b/>
                <w:sz w:val="18"/>
                <w:szCs w:val="18"/>
              </w:rPr>
            </w:pPr>
            <w:r w:rsidRPr="007E2807">
              <w:rPr>
                <w:rFonts w:cs="Arial"/>
                <w:b/>
                <w:szCs w:val="18"/>
              </w:rPr>
              <w:t>Minimum distance between hot zones</w:t>
            </w:r>
          </w:p>
        </w:tc>
        <w:tc>
          <w:tcPr>
            <w:tcW w:w="7488" w:type="dxa"/>
            <w:shd w:val="clear" w:color="auto" w:fill="auto"/>
            <w:vAlign w:val="center"/>
          </w:tcPr>
          <w:p w14:paraId="25DB76E9" w14:textId="191FA627" w:rsidR="009B003A" w:rsidRPr="007E2807" w:rsidRDefault="009B003A" w:rsidP="007E2807">
            <w:pPr>
              <w:pStyle w:val="TAL"/>
              <w:jc w:val="both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57.8</w:t>
            </w:r>
            <w:r w:rsidRPr="00F454E3">
              <w:rPr>
                <w:rFonts w:eastAsia="Arial Unicode MS" w:cs="Arial"/>
              </w:rPr>
              <w:t>m</w:t>
            </w:r>
          </w:p>
        </w:tc>
      </w:tr>
      <w:tr w:rsidR="009B003A" w:rsidRPr="00485AC1" w14:paraId="6CA864F1" w14:textId="77777777" w:rsidTr="00900EE3">
        <w:trPr>
          <w:jc w:val="center"/>
        </w:trPr>
        <w:tc>
          <w:tcPr>
            <w:tcW w:w="2066" w:type="dxa"/>
            <w:shd w:val="clear" w:color="auto" w:fill="auto"/>
            <w:vAlign w:val="center"/>
          </w:tcPr>
          <w:p w14:paraId="2AA55F8C" w14:textId="4216BE00" w:rsidR="009B003A" w:rsidRPr="009B003A" w:rsidRDefault="009B003A" w:rsidP="009B003A">
            <w:pPr>
              <w:pStyle w:val="BodyTex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Minimum inter-gNB distance</w:t>
            </w:r>
          </w:p>
        </w:tc>
        <w:tc>
          <w:tcPr>
            <w:tcW w:w="7488" w:type="dxa"/>
            <w:shd w:val="clear" w:color="auto" w:fill="auto"/>
            <w:vAlign w:val="center"/>
          </w:tcPr>
          <w:p w14:paraId="254F421F" w14:textId="5326B707" w:rsidR="009B003A" w:rsidRPr="007E2807" w:rsidRDefault="009B003A" w:rsidP="009B003A">
            <w:pPr>
              <w:pStyle w:val="TAL"/>
              <w:jc w:val="both"/>
              <w:rPr>
                <w:rFonts w:eastAsia="Arial Unicode MS" w:cs="Arial"/>
                <w:lang w:val="en-US"/>
              </w:rPr>
            </w:pPr>
            <w:r>
              <w:rPr>
                <w:rFonts w:eastAsia="Arial Unicode MS" w:cs="Arial"/>
                <w:lang w:val="en-US"/>
              </w:rPr>
              <w:t>10m</w:t>
            </w:r>
          </w:p>
        </w:tc>
      </w:tr>
      <w:tr w:rsidR="00453EA1" w:rsidRPr="00485AC1" w14:paraId="0486730E" w14:textId="77777777" w:rsidTr="00292310">
        <w:trPr>
          <w:jc w:val="center"/>
        </w:trPr>
        <w:tc>
          <w:tcPr>
            <w:tcW w:w="2066" w:type="dxa"/>
            <w:shd w:val="clear" w:color="auto" w:fill="auto"/>
          </w:tcPr>
          <w:p w14:paraId="350D2836" w14:textId="7CDDD0D4" w:rsidR="00453EA1" w:rsidRPr="009B003A" w:rsidRDefault="00453EA1" w:rsidP="00292310">
            <w:pPr>
              <w:pStyle w:val="BodyText"/>
              <w:rPr>
                <w:b/>
                <w:sz w:val="18"/>
                <w:szCs w:val="18"/>
              </w:rPr>
            </w:pPr>
            <w:r w:rsidRPr="007E2807">
              <w:rPr>
                <w:b/>
                <w:sz w:val="18"/>
                <w:szCs w:val="18"/>
              </w:rPr>
              <w:t>UE/STA dropping per network</w:t>
            </w:r>
            <w:r w:rsidR="003C4232" w:rsidRPr="007E2807">
              <w:rPr>
                <w:b/>
                <w:sz w:val="18"/>
                <w:szCs w:val="18"/>
              </w:rPr>
              <w:t xml:space="preserve"> </w:t>
            </w:r>
            <w:r w:rsidR="003C4232" w:rsidRPr="007E2807">
              <w:rPr>
                <w:b/>
                <w:sz w:val="18"/>
                <w:szCs w:val="18"/>
                <w:highlight w:val="yellow"/>
              </w:rPr>
              <w:t>[TBD]</w:t>
            </w:r>
          </w:p>
        </w:tc>
        <w:tc>
          <w:tcPr>
            <w:tcW w:w="7488" w:type="dxa"/>
            <w:shd w:val="clear" w:color="auto" w:fill="auto"/>
            <w:vAlign w:val="center"/>
          </w:tcPr>
          <w:p w14:paraId="606A0BD8" w14:textId="77777777" w:rsidR="003C4232" w:rsidRPr="007E2807" w:rsidRDefault="003C4232" w:rsidP="003C4232">
            <w:pPr>
              <w:pStyle w:val="BodyText"/>
              <w:rPr>
                <w:rFonts w:eastAsia="Arial Unicode MS"/>
                <w:sz w:val="18"/>
                <w:szCs w:val="18"/>
              </w:rPr>
            </w:pPr>
            <w:r w:rsidRPr="007E2807">
              <w:rPr>
                <w:rFonts w:eastAsia="Arial Unicode MS"/>
                <w:sz w:val="18"/>
                <w:szCs w:val="18"/>
              </w:rPr>
              <w:t>All UEs should be randomly dropped and be within coverage of the small cell in the unlicensed band.</w:t>
            </w:r>
          </w:p>
          <w:p w14:paraId="5F553D27" w14:textId="77777777" w:rsidR="003C4232" w:rsidRPr="007E2807" w:rsidRDefault="003C4232" w:rsidP="003C4232">
            <w:pPr>
              <w:pStyle w:val="BodyText"/>
              <w:rPr>
                <w:rFonts w:eastAsia="Arial Unicode MS"/>
                <w:sz w:val="18"/>
                <w:szCs w:val="18"/>
              </w:rPr>
            </w:pPr>
            <w:r w:rsidRPr="007E2807">
              <w:rPr>
                <w:rFonts w:eastAsia="Arial Unicode MS"/>
                <w:sz w:val="18"/>
                <w:szCs w:val="18"/>
              </w:rPr>
              <w:t xml:space="preserve">Example of a dropping method to achieve this with N=5 UEs/STAs per BS/AP: </w:t>
            </w:r>
          </w:p>
          <w:p w14:paraId="6417D948" w14:textId="7124D978" w:rsidR="003C4232" w:rsidRPr="007E2807" w:rsidRDefault="003C4232" w:rsidP="003C4232">
            <w:pPr>
              <w:pStyle w:val="BodyText"/>
              <w:numPr>
                <w:ilvl w:val="0"/>
                <w:numId w:val="24"/>
              </w:numPr>
              <w:rPr>
                <w:rFonts w:eastAsia="Arial Unicode MS"/>
                <w:sz w:val="18"/>
                <w:szCs w:val="18"/>
              </w:rPr>
            </w:pPr>
            <w:r w:rsidRPr="007E2807">
              <w:rPr>
                <w:rFonts w:eastAsia="Arial Unicode MS"/>
                <w:sz w:val="18"/>
                <w:szCs w:val="18"/>
              </w:rPr>
              <w:t xml:space="preserve">Randomly drop a large enough number of UEs over the whole </w:t>
            </w:r>
            <w:r w:rsidR="009B003A" w:rsidRPr="007E2807">
              <w:rPr>
                <w:sz w:val="18"/>
                <w:szCs w:val="18"/>
              </w:rPr>
              <w:t>evaluation area</w:t>
            </w:r>
            <w:r w:rsidRPr="007E2807">
              <w:rPr>
                <w:rFonts w:eastAsia="Arial Unicode MS"/>
                <w:sz w:val="18"/>
                <w:szCs w:val="18"/>
              </w:rPr>
              <w:t>.</w:t>
            </w:r>
          </w:p>
          <w:p w14:paraId="01F79061" w14:textId="3834C56E" w:rsidR="003C4232" w:rsidRDefault="003C4232" w:rsidP="003C4232">
            <w:pPr>
              <w:pStyle w:val="BodyText"/>
              <w:numPr>
                <w:ilvl w:val="0"/>
                <w:numId w:val="24"/>
              </w:numPr>
              <w:rPr>
                <w:rFonts w:eastAsia="Arial Unicode MS"/>
                <w:sz w:val="18"/>
                <w:szCs w:val="18"/>
              </w:rPr>
            </w:pPr>
            <w:r w:rsidRPr="007E2807">
              <w:rPr>
                <w:rFonts w:eastAsia="Arial Unicode MS"/>
                <w:sz w:val="18"/>
                <w:szCs w:val="18"/>
              </w:rPr>
              <w:lastRenderedPageBreak/>
              <w:t xml:space="preserve">Each UE/STA select the best BS/AP (according to RSSI) as its serving BS/AP. The number of dropping UEs in the first step should be large enough such that at least 5 UEs/STAs are associated to each BS/AP. </w:t>
            </w:r>
          </w:p>
          <w:p w14:paraId="5B86E959" w14:textId="7379D857" w:rsidR="00430F41" w:rsidRPr="007E2807" w:rsidRDefault="00430F41" w:rsidP="003C4232">
            <w:pPr>
              <w:pStyle w:val="BodyText"/>
              <w:numPr>
                <w:ilvl w:val="0"/>
                <w:numId w:val="24"/>
              </w:numPr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 xml:space="preserve">Select the UEs that have serving BS/SP RSSI of at least -82 dBm according to the </w:t>
            </w:r>
            <w:r w:rsidRPr="00C05C7C">
              <w:rPr>
                <w:rFonts w:eastAsia="Arial Unicode MS"/>
                <w:sz w:val="18"/>
                <w:szCs w:val="18"/>
              </w:rPr>
              <w:t>“Minimum received power from serving cell for UE dropping” requirement</w:t>
            </w:r>
            <w:r w:rsidR="00FF42B6">
              <w:rPr>
                <w:rFonts w:eastAsia="Arial Unicode MS"/>
                <w:sz w:val="18"/>
                <w:szCs w:val="18"/>
              </w:rPr>
              <w:t>.</w:t>
            </w:r>
          </w:p>
          <w:p w14:paraId="627A2FBE" w14:textId="116A77F6" w:rsidR="00453EA1" w:rsidRPr="00E2626E" w:rsidRDefault="003C4232" w:rsidP="007E2807">
            <w:pPr>
              <w:pStyle w:val="BodyText"/>
              <w:numPr>
                <w:ilvl w:val="0"/>
                <w:numId w:val="24"/>
              </w:numPr>
              <w:rPr>
                <w:szCs w:val="18"/>
              </w:rPr>
            </w:pPr>
            <w:r w:rsidRPr="007E2807">
              <w:rPr>
                <w:rFonts w:eastAsia="Arial Unicode MS"/>
                <w:sz w:val="18"/>
                <w:szCs w:val="18"/>
              </w:rPr>
              <w:t>Each BS/AP randomly selects 5 UEs/STAs from its associated UEs/STAs.</w:t>
            </w:r>
          </w:p>
        </w:tc>
      </w:tr>
    </w:tbl>
    <w:p w14:paraId="2BAF5C0E" w14:textId="77777777" w:rsidR="00453EA1" w:rsidRPr="00453EA1" w:rsidRDefault="00453EA1" w:rsidP="00453EA1"/>
    <w:p w14:paraId="62AEABA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6C16A3E" w14:textId="48D1A3D5" w:rsidR="00453EA1" w:rsidRDefault="00453EA1" w:rsidP="00453EA1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="001521DE">
        <w:t xml:space="preserve"> for outdoor scenario</w:t>
      </w:r>
      <w:r w:rsidRPr="00CE0424">
        <w:t>:</w:t>
      </w:r>
      <w:r>
        <w:rPr>
          <w:b/>
          <w:bCs/>
        </w:rPr>
        <w:t xml:space="preserve"> </w:t>
      </w:r>
    </w:p>
    <w:p w14:paraId="6BFBA27C" w14:textId="77777777" w:rsidR="002A6256" w:rsidRDefault="00453EA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13840266" w:history="1">
        <w:r w:rsidR="002A6256" w:rsidRPr="00373515">
          <w:rPr>
            <w:rStyle w:val="Hyperlink"/>
            <w:noProof/>
          </w:rPr>
          <w:t>Observation 1</w:t>
        </w:r>
        <w:r w:rsidR="002A6256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2A6256" w:rsidRPr="00373515">
          <w:rPr>
            <w:rStyle w:val="Hyperlink"/>
            <w:noProof/>
          </w:rPr>
          <w:t>Alt 2 is more practical since hotspots are most often located in a fixed area, and multiple operators deploy their base stations to serve the traffic in those areas.</w:t>
        </w:r>
      </w:hyperlink>
    </w:p>
    <w:p w14:paraId="2F956B81" w14:textId="6196A7EA" w:rsidR="002A6256" w:rsidRDefault="00C34C9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840267" w:history="1">
        <w:r w:rsidR="002A6256" w:rsidRPr="00373515">
          <w:rPr>
            <w:rStyle w:val="Hyperlink"/>
            <w:noProof/>
          </w:rPr>
          <w:t>Observation 2</w:t>
        </w:r>
        <w:r w:rsidR="002A6256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2A6256" w:rsidRPr="00373515">
          <w:rPr>
            <w:rStyle w:val="Hyperlink"/>
            <w:noProof/>
          </w:rPr>
          <w:t>For Alt 1, the distance between operators may be large with little interference in most cases so that the value of coexistence evaluation</w:t>
        </w:r>
        <w:r w:rsidR="00D90BF5">
          <w:rPr>
            <w:rStyle w:val="Hyperlink"/>
            <w:noProof/>
          </w:rPr>
          <w:t>s</w:t>
        </w:r>
        <w:r w:rsidR="002A6256" w:rsidRPr="00373515">
          <w:rPr>
            <w:rStyle w:val="Hyperlink"/>
            <w:noProof/>
          </w:rPr>
          <w:t xml:space="preserve"> is reduced.</w:t>
        </w:r>
      </w:hyperlink>
    </w:p>
    <w:p w14:paraId="19CA836E" w14:textId="5E4DDBF1" w:rsidR="00453EA1" w:rsidRDefault="00453EA1" w:rsidP="00453EA1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920CD8F" w14:textId="77777777" w:rsidR="00453EA1" w:rsidRDefault="00453EA1" w:rsidP="00453EA1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5B5CAD8" w14:textId="77777777" w:rsidR="002A6256" w:rsidRDefault="00453EA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Cs/>
        </w:rPr>
        <w:fldChar w:fldCharType="separate"/>
      </w:r>
      <w:hyperlink w:anchor="_Toc513840269" w:history="1">
        <w:r w:rsidR="002A6256" w:rsidRPr="002C750A">
          <w:rPr>
            <w:rStyle w:val="Hyperlink"/>
            <w:noProof/>
          </w:rPr>
          <w:t>Proposal 1</w:t>
        </w:r>
        <w:r w:rsidR="002A6256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2A6256" w:rsidRPr="002C750A">
          <w:rPr>
            <w:rStyle w:val="Hyperlink"/>
            <w:noProof/>
          </w:rPr>
          <w:t>Alt 2 with at most 2 hotspots per cell is adopted as the NR-U outdoor evaluation scenario.</w:t>
        </w:r>
      </w:hyperlink>
    </w:p>
    <w:p w14:paraId="05506CA5" w14:textId="3C74BE50" w:rsidR="006E1C82" w:rsidRPr="00CE0424" w:rsidRDefault="00453EA1" w:rsidP="00453EA1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6193DB7" w14:textId="77777777" w:rsidR="00311702" w:rsidRPr="00CE0424" w:rsidRDefault="00311702" w:rsidP="00AB0BC8"/>
    <w:p w14:paraId="0EF61120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4941F3E7" w14:textId="716B3B93" w:rsidR="003A7EF3" w:rsidRPr="00CE0424" w:rsidRDefault="00116A35" w:rsidP="00116A35">
      <w:pPr>
        <w:pStyle w:val="Reference"/>
      </w:pPr>
      <w:bookmarkStart w:id="9" w:name="_Ref174151459"/>
      <w:bookmarkStart w:id="10" w:name="_Ref189809556"/>
      <w:r>
        <w:t>Chairma</w:t>
      </w:r>
      <w:bookmarkStart w:id="11" w:name="_GoBack"/>
      <w:bookmarkEnd w:id="11"/>
      <w:r>
        <w:t>n’s notes, RAN1#92bis, Sanya, China.</w:t>
      </w:r>
      <w:bookmarkEnd w:id="9"/>
      <w:bookmarkEnd w:id="10"/>
      <w:r w:rsidRPr="00CE0424">
        <w:t xml:space="preserve"> </w:t>
      </w:r>
    </w:p>
    <w:sectPr w:rsidR="003A7EF3" w:rsidRPr="00CE0424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DBC1A" w14:textId="77777777" w:rsidR="00C34C95" w:rsidRDefault="00C34C95">
      <w:r>
        <w:separator/>
      </w:r>
    </w:p>
  </w:endnote>
  <w:endnote w:type="continuationSeparator" w:id="0">
    <w:p w14:paraId="7A16D099" w14:textId="77777777" w:rsidR="00C34C95" w:rsidRDefault="00C34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6B1D2" w14:textId="4258A337" w:rsidR="000D55A2" w:rsidRDefault="000D55A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0BF5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90BF5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7402F" w14:textId="77777777" w:rsidR="00C34C95" w:rsidRDefault="00C34C95">
      <w:r>
        <w:separator/>
      </w:r>
    </w:p>
  </w:footnote>
  <w:footnote w:type="continuationSeparator" w:id="0">
    <w:p w14:paraId="2FD6276C" w14:textId="77777777" w:rsidR="00C34C95" w:rsidRDefault="00C34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A3737" w14:textId="77777777" w:rsidR="000D55A2" w:rsidRDefault="000D55A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F9E62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AA4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555F3B"/>
    <w:multiLevelType w:val="hybridMultilevel"/>
    <w:tmpl w:val="63FE6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8C09C4"/>
    <w:multiLevelType w:val="hybridMultilevel"/>
    <w:tmpl w:val="0ED8B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D7E73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434755"/>
    <w:multiLevelType w:val="hybridMultilevel"/>
    <w:tmpl w:val="AB8CA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BC7505"/>
    <w:multiLevelType w:val="hybridMultilevel"/>
    <w:tmpl w:val="D1EAB59C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9282B"/>
    <w:multiLevelType w:val="hybridMultilevel"/>
    <w:tmpl w:val="F1224D40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D334A"/>
    <w:multiLevelType w:val="hybridMultilevel"/>
    <w:tmpl w:val="2DB28ADC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D8E229D"/>
    <w:multiLevelType w:val="hybridMultilevel"/>
    <w:tmpl w:val="42F40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6"/>
  </w:num>
  <w:num w:numId="17">
    <w:abstractNumId w:val="9"/>
  </w:num>
  <w:num w:numId="18">
    <w:abstractNumId w:val="10"/>
  </w:num>
  <w:num w:numId="19">
    <w:abstractNumId w:val="5"/>
  </w:num>
  <w:num w:numId="20">
    <w:abstractNumId w:val="29"/>
  </w:num>
  <w:num w:numId="21">
    <w:abstractNumId w:val="14"/>
  </w:num>
  <w:num w:numId="22">
    <w:abstractNumId w:val="28"/>
  </w:num>
  <w:num w:numId="23">
    <w:abstractNumId w:val="7"/>
  </w:num>
  <w:num w:numId="24">
    <w:abstractNumId w:val="6"/>
  </w:num>
  <w:num w:numId="25">
    <w:abstractNumId w:val="20"/>
  </w:num>
  <w:num w:numId="26">
    <w:abstractNumId w:val="24"/>
  </w:num>
  <w:num w:numId="27">
    <w:abstractNumId w:val="27"/>
  </w:num>
  <w:num w:numId="28">
    <w:abstractNumId w:val="8"/>
  </w:num>
  <w:num w:numId="29">
    <w:abstractNumId w:val="25"/>
  </w:num>
  <w:num w:numId="3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2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E65"/>
    <w:rsid w:val="000006E1"/>
    <w:rsid w:val="00002A37"/>
    <w:rsid w:val="0000564C"/>
    <w:rsid w:val="00006446"/>
    <w:rsid w:val="00006896"/>
    <w:rsid w:val="000068E0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932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CA7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55A2"/>
    <w:rsid w:val="000E0527"/>
    <w:rsid w:val="000E1E92"/>
    <w:rsid w:val="000F06D6"/>
    <w:rsid w:val="000F0EB1"/>
    <w:rsid w:val="000F1106"/>
    <w:rsid w:val="000F16EA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A3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DE"/>
    <w:rsid w:val="001526E0"/>
    <w:rsid w:val="001551B5"/>
    <w:rsid w:val="00161966"/>
    <w:rsid w:val="001659C1"/>
    <w:rsid w:val="001705D5"/>
    <w:rsid w:val="00173A8E"/>
    <w:rsid w:val="0017502C"/>
    <w:rsid w:val="00176AF4"/>
    <w:rsid w:val="0018143F"/>
    <w:rsid w:val="00181FF8"/>
    <w:rsid w:val="00190AC1"/>
    <w:rsid w:val="0019341A"/>
    <w:rsid w:val="00194E9E"/>
    <w:rsid w:val="00197DF9"/>
    <w:rsid w:val="001A0A4C"/>
    <w:rsid w:val="001A1987"/>
    <w:rsid w:val="001A2564"/>
    <w:rsid w:val="001A6173"/>
    <w:rsid w:val="001A6CBA"/>
    <w:rsid w:val="001B0D97"/>
    <w:rsid w:val="001B5A5D"/>
    <w:rsid w:val="001C0A88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7BE"/>
    <w:rsid w:val="002224DB"/>
    <w:rsid w:val="00223FCB"/>
    <w:rsid w:val="002252C3"/>
    <w:rsid w:val="00225C54"/>
    <w:rsid w:val="00230765"/>
    <w:rsid w:val="00230D18"/>
    <w:rsid w:val="002319E4"/>
    <w:rsid w:val="002342CF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53E"/>
    <w:rsid w:val="0026473E"/>
    <w:rsid w:val="00266214"/>
    <w:rsid w:val="00266FDC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310"/>
    <w:rsid w:val="00292EB7"/>
    <w:rsid w:val="00296227"/>
    <w:rsid w:val="00296F44"/>
    <w:rsid w:val="0029777D"/>
    <w:rsid w:val="002A055E"/>
    <w:rsid w:val="002A1D4E"/>
    <w:rsid w:val="002A2869"/>
    <w:rsid w:val="002A6256"/>
    <w:rsid w:val="002B24D6"/>
    <w:rsid w:val="002C41E6"/>
    <w:rsid w:val="002D071A"/>
    <w:rsid w:val="002D34B2"/>
    <w:rsid w:val="002D48B0"/>
    <w:rsid w:val="002D5B37"/>
    <w:rsid w:val="002D7637"/>
    <w:rsid w:val="002E1327"/>
    <w:rsid w:val="002E17F2"/>
    <w:rsid w:val="002E7B96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67E"/>
    <w:rsid w:val="00331751"/>
    <w:rsid w:val="00334579"/>
    <w:rsid w:val="00335858"/>
    <w:rsid w:val="00336BDA"/>
    <w:rsid w:val="00342BD7"/>
    <w:rsid w:val="00343E65"/>
    <w:rsid w:val="00346DB5"/>
    <w:rsid w:val="003477B1"/>
    <w:rsid w:val="00357380"/>
    <w:rsid w:val="003602D9"/>
    <w:rsid w:val="003604CE"/>
    <w:rsid w:val="00370E47"/>
    <w:rsid w:val="003742AC"/>
    <w:rsid w:val="0037700E"/>
    <w:rsid w:val="00377CE1"/>
    <w:rsid w:val="00385BF0"/>
    <w:rsid w:val="003939FF"/>
    <w:rsid w:val="003A2223"/>
    <w:rsid w:val="003A2A0F"/>
    <w:rsid w:val="003A32A2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28A"/>
    <w:rsid w:val="003C2702"/>
    <w:rsid w:val="003C4232"/>
    <w:rsid w:val="003C7806"/>
    <w:rsid w:val="003D109F"/>
    <w:rsid w:val="003D2478"/>
    <w:rsid w:val="003D3C45"/>
    <w:rsid w:val="003D5B1F"/>
    <w:rsid w:val="003D7D00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F41"/>
    <w:rsid w:val="00437447"/>
    <w:rsid w:val="00441A92"/>
    <w:rsid w:val="004431DC"/>
    <w:rsid w:val="00444F56"/>
    <w:rsid w:val="00446488"/>
    <w:rsid w:val="004517AA"/>
    <w:rsid w:val="00452CAC"/>
    <w:rsid w:val="00453EA1"/>
    <w:rsid w:val="00457565"/>
    <w:rsid w:val="00457B71"/>
    <w:rsid w:val="004669E2"/>
    <w:rsid w:val="00470C31"/>
    <w:rsid w:val="00471DE0"/>
    <w:rsid w:val="004734D0"/>
    <w:rsid w:val="0047556B"/>
    <w:rsid w:val="00477768"/>
    <w:rsid w:val="00485AC1"/>
    <w:rsid w:val="00492BC5"/>
    <w:rsid w:val="004964F1"/>
    <w:rsid w:val="004A16BC"/>
    <w:rsid w:val="004A2B94"/>
    <w:rsid w:val="004B6F6A"/>
    <w:rsid w:val="004B7C0C"/>
    <w:rsid w:val="004C3898"/>
    <w:rsid w:val="004D36B1"/>
    <w:rsid w:val="004D4B9C"/>
    <w:rsid w:val="004D7EBD"/>
    <w:rsid w:val="004E2680"/>
    <w:rsid w:val="004E28F9"/>
    <w:rsid w:val="004E2C36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0BF4"/>
    <w:rsid w:val="0056121F"/>
    <w:rsid w:val="00561961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44CC"/>
    <w:rsid w:val="005C74FB"/>
    <w:rsid w:val="005D1602"/>
    <w:rsid w:val="005E385F"/>
    <w:rsid w:val="005E46AC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ED6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B85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019"/>
    <w:rsid w:val="006B1816"/>
    <w:rsid w:val="006B2099"/>
    <w:rsid w:val="006B3CBC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3CC7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8F9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807"/>
    <w:rsid w:val="007E4610"/>
    <w:rsid w:val="007E4715"/>
    <w:rsid w:val="007E505B"/>
    <w:rsid w:val="007E7091"/>
    <w:rsid w:val="008007D0"/>
    <w:rsid w:val="00803FAE"/>
    <w:rsid w:val="0080605F"/>
    <w:rsid w:val="00807786"/>
    <w:rsid w:val="00811FCB"/>
    <w:rsid w:val="008158D6"/>
    <w:rsid w:val="00815DAE"/>
    <w:rsid w:val="00817196"/>
    <w:rsid w:val="008235DB"/>
    <w:rsid w:val="00824AB4"/>
    <w:rsid w:val="00825C42"/>
    <w:rsid w:val="00825D25"/>
    <w:rsid w:val="00827D6F"/>
    <w:rsid w:val="008376AC"/>
    <w:rsid w:val="0084158A"/>
    <w:rsid w:val="008444E8"/>
    <w:rsid w:val="00844E80"/>
    <w:rsid w:val="00846FE7"/>
    <w:rsid w:val="00850CD3"/>
    <w:rsid w:val="00856911"/>
    <w:rsid w:val="00862792"/>
    <w:rsid w:val="008677FD"/>
    <w:rsid w:val="008706D4"/>
    <w:rsid w:val="00870F8A"/>
    <w:rsid w:val="008719A4"/>
    <w:rsid w:val="00871D23"/>
    <w:rsid w:val="00872A4E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342D"/>
    <w:rsid w:val="008A398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344"/>
    <w:rsid w:val="008C0C99"/>
    <w:rsid w:val="008C2017"/>
    <w:rsid w:val="008C4958"/>
    <w:rsid w:val="008C4BAA"/>
    <w:rsid w:val="008C6AE8"/>
    <w:rsid w:val="008C7573"/>
    <w:rsid w:val="008D00A5"/>
    <w:rsid w:val="008D090E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7AD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45C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F87"/>
    <w:rsid w:val="009B003A"/>
    <w:rsid w:val="009B1F30"/>
    <w:rsid w:val="009B3AC2"/>
    <w:rsid w:val="009B3C5E"/>
    <w:rsid w:val="009B4DF4"/>
    <w:rsid w:val="009B564E"/>
    <w:rsid w:val="009B7E87"/>
    <w:rsid w:val="009C0169"/>
    <w:rsid w:val="009C403E"/>
    <w:rsid w:val="009D4FF0"/>
    <w:rsid w:val="009D6F41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E5D"/>
    <w:rsid w:val="00A04F49"/>
    <w:rsid w:val="00A13E54"/>
    <w:rsid w:val="00A17F63"/>
    <w:rsid w:val="00A2193B"/>
    <w:rsid w:val="00A22602"/>
    <w:rsid w:val="00A2351A"/>
    <w:rsid w:val="00A264A9"/>
    <w:rsid w:val="00A26DCF"/>
    <w:rsid w:val="00A27785"/>
    <w:rsid w:val="00A27C34"/>
    <w:rsid w:val="00A30187"/>
    <w:rsid w:val="00A32E65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1FF"/>
    <w:rsid w:val="00AA016F"/>
    <w:rsid w:val="00AA0B41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0235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04D"/>
    <w:rsid w:val="00BD3BE6"/>
    <w:rsid w:val="00BD48AC"/>
    <w:rsid w:val="00BD5CB8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5C7C"/>
    <w:rsid w:val="00C07377"/>
    <w:rsid w:val="00C10478"/>
    <w:rsid w:val="00C12107"/>
    <w:rsid w:val="00C14D4B"/>
    <w:rsid w:val="00C154BB"/>
    <w:rsid w:val="00C16A16"/>
    <w:rsid w:val="00C279B5"/>
    <w:rsid w:val="00C27C45"/>
    <w:rsid w:val="00C3225A"/>
    <w:rsid w:val="00C34C9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E75"/>
    <w:rsid w:val="00CE7561"/>
    <w:rsid w:val="00CF1354"/>
    <w:rsid w:val="00CF3B1F"/>
    <w:rsid w:val="00CF3BF6"/>
    <w:rsid w:val="00CF625B"/>
    <w:rsid w:val="00CF687E"/>
    <w:rsid w:val="00D0349B"/>
    <w:rsid w:val="00D07616"/>
    <w:rsid w:val="00D10249"/>
    <w:rsid w:val="00D115C3"/>
    <w:rsid w:val="00D11897"/>
    <w:rsid w:val="00D13135"/>
    <w:rsid w:val="00D13E4E"/>
    <w:rsid w:val="00D239A7"/>
    <w:rsid w:val="00D23F47"/>
    <w:rsid w:val="00D34504"/>
    <w:rsid w:val="00D36E71"/>
    <w:rsid w:val="00D37D87"/>
    <w:rsid w:val="00D40B33"/>
    <w:rsid w:val="00D4318F"/>
    <w:rsid w:val="00D438BF"/>
    <w:rsid w:val="00D440F8"/>
    <w:rsid w:val="00D45973"/>
    <w:rsid w:val="00D546FF"/>
    <w:rsid w:val="00D55AD5"/>
    <w:rsid w:val="00D576CA"/>
    <w:rsid w:val="00D61AF5"/>
    <w:rsid w:val="00D652B5"/>
    <w:rsid w:val="00D66155"/>
    <w:rsid w:val="00D708B0"/>
    <w:rsid w:val="00D70FE8"/>
    <w:rsid w:val="00D77B1D"/>
    <w:rsid w:val="00D8021F"/>
    <w:rsid w:val="00D80383"/>
    <w:rsid w:val="00D823C6"/>
    <w:rsid w:val="00D8327F"/>
    <w:rsid w:val="00D86CA3"/>
    <w:rsid w:val="00D871CE"/>
    <w:rsid w:val="00D90BF5"/>
    <w:rsid w:val="00D9196D"/>
    <w:rsid w:val="00D92982"/>
    <w:rsid w:val="00DA305E"/>
    <w:rsid w:val="00DA5417"/>
    <w:rsid w:val="00DA56E8"/>
    <w:rsid w:val="00DB0A9F"/>
    <w:rsid w:val="00DB377D"/>
    <w:rsid w:val="00DC0584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0C6"/>
    <w:rsid w:val="00E2626E"/>
    <w:rsid w:val="00E30B5A"/>
    <w:rsid w:val="00E3123D"/>
    <w:rsid w:val="00E31461"/>
    <w:rsid w:val="00E31D43"/>
    <w:rsid w:val="00E32608"/>
    <w:rsid w:val="00E34188"/>
    <w:rsid w:val="00E34556"/>
    <w:rsid w:val="00E34B6E"/>
    <w:rsid w:val="00E35559"/>
    <w:rsid w:val="00E3723A"/>
    <w:rsid w:val="00E37860"/>
    <w:rsid w:val="00E41721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620F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389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58CD"/>
    <w:rsid w:val="00FC6447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2B6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6198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158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415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158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Default">
    <w:name w:val="Default"/>
    <w:rsid w:val="00266F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0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3E3E6.8A8631F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1870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2018-05-11T20:16:00Z</dcterms:created>
  <dcterms:modified xsi:type="dcterms:W3CDTF">2018-05-11T23:34:00Z</dcterms:modified>
  <cp:category/>
</cp:coreProperties>
</file>